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0E153" w14:textId="77777777" w:rsidR="00BE1662" w:rsidRPr="00104ADE" w:rsidRDefault="00BE1662" w:rsidP="00BE1662">
      <w:pPr>
        <w:rPr>
          <w:rFonts w:ascii="Arial" w:hAnsi="Arial"/>
          <w:b/>
          <w:sz w:val="28"/>
          <w:szCs w:val="28"/>
        </w:rPr>
      </w:pPr>
      <w:r w:rsidRPr="00104ADE">
        <w:rPr>
          <w:rFonts w:ascii="Arial" w:hAnsi="Arial"/>
          <w:b/>
          <w:i/>
          <w:iCs/>
          <w:sz w:val="28"/>
          <w:szCs w:val="28"/>
        </w:rPr>
        <w:t xml:space="preserve">Secondary Field In </w:t>
      </w:r>
      <w:proofErr w:type="spellStart"/>
      <w:r w:rsidRPr="00104ADE">
        <w:rPr>
          <w:rFonts w:ascii="Arial" w:hAnsi="Arial"/>
          <w:b/>
          <w:i/>
          <w:iCs/>
          <w:sz w:val="28"/>
          <w:szCs w:val="28"/>
        </w:rPr>
        <w:t>ESPP</w:t>
      </w:r>
      <w:proofErr w:type="spellEnd"/>
    </w:p>
    <w:p w14:paraId="5B51003F" w14:textId="77777777" w:rsidR="00104ADE" w:rsidRDefault="00104ADE" w:rsidP="00BE1662">
      <w:pPr>
        <w:rPr>
          <w:rFonts w:ascii="Arial" w:hAnsi="Arial"/>
          <w:sz w:val="22"/>
          <w:szCs w:val="22"/>
        </w:rPr>
      </w:pPr>
    </w:p>
    <w:p w14:paraId="4D835B96" w14:textId="77777777" w:rsidR="00BE1662" w:rsidRPr="00834ED7" w:rsidRDefault="00BE1662" w:rsidP="00BE1662">
      <w:pPr>
        <w:rPr>
          <w:rFonts w:ascii="Arial" w:hAnsi="Arial"/>
          <w:sz w:val="22"/>
          <w:szCs w:val="22"/>
        </w:rPr>
      </w:pPr>
      <w:bookmarkStart w:id="0" w:name="_GoBack"/>
      <w:bookmarkEnd w:id="0"/>
      <w:r w:rsidRPr="00834ED7">
        <w:rPr>
          <w:rFonts w:ascii="Arial" w:hAnsi="Arial"/>
          <w:sz w:val="22"/>
          <w:szCs w:val="22"/>
        </w:rPr>
        <w:t xml:space="preserve">The secondary field in </w:t>
      </w:r>
      <w:proofErr w:type="spellStart"/>
      <w:r w:rsidRPr="00834ED7">
        <w:rPr>
          <w:rFonts w:ascii="Arial" w:hAnsi="Arial"/>
          <w:sz w:val="22"/>
          <w:szCs w:val="22"/>
        </w:rPr>
        <w:t>ESPP</w:t>
      </w:r>
      <w:proofErr w:type="spellEnd"/>
      <w:r w:rsidRPr="00834ED7">
        <w:rPr>
          <w:rFonts w:ascii="Arial" w:hAnsi="Arial"/>
          <w:sz w:val="22"/>
          <w:szCs w:val="22"/>
        </w:rPr>
        <w:t xml:space="preserve"> is designed to offer students in other concentrations in the natural sciences, social sciences and the humanities an opportunity to complement their studies with courses that provide </w:t>
      </w:r>
      <w:r w:rsidR="002E667D" w:rsidRPr="00834ED7">
        <w:rPr>
          <w:rFonts w:ascii="Arial" w:hAnsi="Arial"/>
          <w:sz w:val="22"/>
          <w:szCs w:val="22"/>
        </w:rPr>
        <w:t>perspectives in</w:t>
      </w:r>
      <w:r w:rsidRPr="00834ED7">
        <w:rPr>
          <w:rFonts w:ascii="Arial" w:hAnsi="Arial"/>
          <w:sz w:val="22"/>
          <w:szCs w:val="22"/>
        </w:rPr>
        <w:t xml:space="preserve"> environmental science and </w:t>
      </w:r>
      <w:r w:rsidR="002E667D" w:rsidRPr="00834ED7">
        <w:rPr>
          <w:rFonts w:ascii="Arial" w:hAnsi="Arial"/>
          <w:sz w:val="22"/>
          <w:szCs w:val="22"/>
        </w:rPr>
        <w:t xml:space="preserve">related </w:t>
      </w:r>
      <w:r w:rsidRPr="00834ED7">
        <w:rPr>
          <w:rFonts w:ascii="Arial" w:hAnsi="Arial"/>
          <w:sz w:val="22"/>
          <w:szCs w:val="22"/>
        </w:rPr>
        <w:t xml:space="preserve">policy. The structure of the secondary field is intended to offer a range of </w:t>
      </w:r>
      <w:r w:rsidR="002E667D" w:rsidRPr="00834ED7">
        <w:rPr>
          <w:rFonts w:ascii="Arial" w:hAnsi="Arial"/>
          <w:sz w:val="22"/>
          <w:szCs w:val="22"/>
        </w:rPr>
        <w:t xml:space="preserve">course </w:t>
      </w:r>
      <w:r w:rsidRPr="00834ED7">
        <w:rPr>
          <w:rFonts w:ascii="Arial" w:hAnsi="Arial"/>
          <w:sz w:val="22"/>
          <w:szCs w:val="22"/>
        </w:rPr>
        <w:t xml:space="preserve">options that best address </w:t>
      </w:r>
      <w:r w:rsidR="002E667D" w:rsidRPr="00834ED7">
        <w:rPr>
          <w:rFonts w:ascii="Arial" w:hAnsi="Arial"/>
          <w:sz w:val="22"/>
          <w:szCs w:val="22"/>
        </w:rPr>
        <w:t xml:space="preserve">diverse </w:t>
      </w:r>
      <w:r w:rsidRPr="00834ED7">
        <w:rPr>
          <w:rFonts w:ascii="Arial" w:hAnsi="Arial"/>
          <w:sz w:val="22"/>
          <w:szCs w:val="22"/>
        </w:rPr>
        <w:t>student interests</w:t>
      </w:r>
      <w:r w:rsidR="00E80F5F" w:rsidRPr="00834ED7">
        <w:rPr>
          <w:rFonts w:ascii="Arial" w:hAnsi="Arial"/>
          <w:sz w:val="22"/>
          <w:szCs w:val="22"/>
        </w:rPr>
        <w:t>,</w:t>
      </w:r>
      <w:r w:rsidRPr="00834ED7">
        <w:rPr>
          <w:rFonts w:ascii="Arial" w:hAnsi="Arial"/>
          <w:sz w:val="22"/>
          <w:szCs w:val="22"/>
        </w:rPr>
        <w:t xml:space="preserve"> </w:t>
      </w:r>
      <w:r w:rsidR="002E667D" w:rsidRPr="00834ED7">
        <w:rPr>
          <w:rFonts w:ascii="Arial" w:hAnsi="Arial"/>
          <w:sz w:val="22"/>
          <w:szCs w:val="22"/>
        </w:rPr>
        <w:t>while also providing</w:t>
      </w:r>
      <w:r w:rsidRPr="00834ED7">
        <w:rPr>
          <w:rFonts w:ascii="Arial" w:hAnsi="Arial"/>
          <w:sz w:val="22"/>
          <w:szCs w:val="22"/>
        </w:rPr>
        <w:t xml:space="preserve"> </w:t>
      </w:r>
      <w:r w:rsidR="002E667D" w:rsidRPr="00834ED7">
        <w:rPr>
          <w:rFonts w:ascii="Arial" w:hAnsi="Arial"/>
          <w:sz w:val="22"/>
          <w:szCs w:val="22"/>
        </w:rPr>
        <w:t>a</w:t>
      </w:r>
      <w:r w:rsidRPr="00834ED7">
        <w:rPr>
          <w:rFonts w:ascii="Arial" w:hAnsi="Arial"/>
          <w:sz w:val="22"/>
          <w:szCs w:val="22"/>
        </w:rPr>
        <w:t xml:space="preserve"> measure of brea</w:t>
      </w:r>
      <w:r w:rsidR="002E667D" w:rsidRPr="00834ED7">
        <w:rPr>
          <w:rFonts w:ascii="Arial" w:hAnsi="Arial"/>
          <w:sz w:val="22"/>
          <w:szCs w:val="22"/>
        </w:rPr>
        <w:t>d</w:t>
      </w:r>
      <w:r w:rsidRPr="00834ED7">
        <w:rPr>
          <w:rFonts w:ascii="Arial" w:hAnsi="Arial"/>
          <w:sz w:val="22"/>
          <w:szCs w:val="22"/>
        </w:rPr>
        <w:t xml:space="preserve">th across the </w:t>
      </w:r>
      <w:r w:rsidR="002E667D" w:rsidRPr="00834ED7">
        <w:rPr>
          <w:rFonts w:ascii="Arial" w:hAnsi="Arial"/>
          <w:sz w:val="22"/>
          <w:szCs w:val="22"/>
        </w:rPr>
        <w:t>complementary areas</w:t>
      </w:r>
      <w:r w:rsidRPr="00834ED7">
        <w:rPr>
          <w:rFonts w:ascii="Arial" w:hAnsi="Arial"/>
          <w:sz w:val="22"/>
          <w:szCs w:val="22"/>
        </w:rPr>
        <w:t xml:space="preserve"> of science and policy. </w:t>
      </w:r>
    </w:p>
    <w:p w14:paraId="435D5625" w14:textId="77777777" w:rsidR="00BE1662" w:rsidRPr="00834ED7" w:rsidRDefault="00BE1662" w:rsidP="00BE1662">
      <w:pPr>
        <w:rPr>
          <w:rFonts w:ascii="Arial" w:hAnsi="Arial"/>
          <w:sz w:val="22"/>
          <w:szCs w:val="22"/>
        </w:rPr>
      </w:pPr>
      <w:r w:rsidRPr="00834ED7">
        <w:rPr>
          <w:rFonts w:ascii="Arial" w:hAnsi="Arial"/>
          <w:sz w:val="22"/>
          <w:szCs w:val="22"/>
        </w:rPr>
        <w:t> </w:t>
      </w:r>
    </w:p>
    <w:p w14:paraId="6EBE9C4F" w14:textId="77777777" w:rsidR="00BE1662" w:rsidRPr="00834ED7" w:rsidRDefault="00BE1662" w:rsidP="00BE1662">
      <w:pPr>
        <w:rPr>
          <w:rFonts w:ascii="Arial" w:hAnsi="Arial"/>
          <w:sz w:val="22"/>
          <w:szCs w:val="22"/>
        </w:rPr>
      </w:pPr>
      <w:r w:rsidRPr="00834ED7">
        <w:rPr>
          <w:rFonts w:ascii="Arial" w:hAnsi="Arial"/>
          <w:sz w:val="22"/>
          <w:szCs w:val="22"/>
        </w:rPr>
        <w:t xml:space="preserve">The tailoring of course selection will be done in consultation with </w:t>
      </w:r>
      <w:r w:rsidR="002E667D" w:rsidRPr="00834ED7">
        <w:rPr>
          <w:rFonts w:ascii="Arial" w:hAnsi="Arial"/>
          <w:sz w:val="22"/>
          <w:szCs w:val="22"/>
        </w:rPr>
        <w:t>an</w:t>
      </w:r>
      <w:r w:rsidRPr="00834ED7">
        <w:rPr>
          <w:rFonts w:ascii="Arial" w:hAnsi="Arial"/>
          <w:sz w:val="22"/>
          <w:szCs w:val="22"/>
        </w:rPr>
        <w:t xml:space="preserve"> </w:t>
      </w:r>
      <w:proofErr w:type="spellStart"/>
      <w:r w:rsidRPr="00834ED7">
        <w:rPr>
          <w:rFonts w:ascii="Arial" w:hAnsi="Arial"/>
          <w:sz w:val="22"/>
          <w:szCs w:val="22"/>
        </w:rPr>
        <w:t>ESPP</w:t>
      </w:r>
      <w:proofErr w:type="spellEnd"/>
      <w:r w:rsidRPr="00834ED7">
        <w:rPr>
          <w:rFonts w:ascii="Arial" w:hAnsi="Arial"/>
          <w:sz w:val="22"/>
          <w:szCs w:val="22"/>
        </w:rPr>
        <w:t xml:space="preserve"> secondary field advisor.  It is expected that most of the courses selected for </w:t>
      </w:r>
      <w:r w:rsidR="002E667D" w:rsidRPr="00834ED7">
        <w:rPr>
          <w:rFonts w:ascii="Arial" w:hAnsi="Arial"/>
          <w:sz w:val="22"/>
          <w:szCs w:val="22"/>
        </w:rPr>
        <w:t>the</w:t>
      </w:r>
      <w:r w:rsidRPr="00834ED7">
        <w:rPr>
          <w:rFonts w:ascii="Arial" w:hAnsi="Arial"/>
          <w:sz w:val="22"/>
          <w:szCs w:val="22"/>
        </w:rPr>
        <w:t xml:space="preserve"> secondary </w:t>
      </w:r>
      <w:r w:rsidR="002E667D" w:rsidRPr="00834ED7">
        <w:rPr>
          <w:rFonts w:ascii="Arial" w:hAnsi="Arial"/>
          <w:sz w:val="22"/>
          <w:szCs w:val="22"/>
        </w:rPr>
        <w:t>field</w:t>
      </w:r>
      <w:r w:rsidRPr="00834ED7">
        <w:rPr>
          <w:rFonts w:ascii="Arial" w:hAnsi="Arial"/>
          <w:sz w:val="22"/>
          <w:szCs w:val="22"/>
        </w:rPr>
        <w:t xml:space="preserve"> will be drawn from the list of </w:t>
      </w:r>
      <w:r w:rsidR="002E667D" w:rsidRPr="00834ED7">
        <w:rPr>
          <w:rFonts w:ascii="Arial" w:hAnsi="Arial"/>
          <w:sz w:val="22"/>
          <w:szCs w:val="22"/>
        </w:rPr>
        <w:t xml:space="preserve">current course </w:t>
      </w:r>
      <w:r w:rsidRPr="00834ED7">
        <w:rPr>
          <w:rFonts w:ascii="Arial" w:hAnsi="Arial"/>
          <w:sz w:val="22"/>
          <w:szCs w:val="22"/>
        </w:rPr>
        <w:t>options</w:t>
      </w:r>
      <w:r w:rsidR="00EB49E1">
        <w:rPr>
          <w:rFonts w:ascii="Arial" w:hAnsi="Arial"/>
          <w:sz w:val="22"/>
          <w:szCs w:val="22"/>
        </w:rPr>
        <w:t xml:space="preserve"> on the </w:t>
      </w:r>
      <w:proofErr w:type="spellStart"/>
      <w:r w:rsidR="00EB49E1">
        <w:rPr>
          <w:rFonts w:ascii="Arial" w:hAnsi="Arial"/>
          <w:sz w:val="22"/>
          <w:szCs w:val="22"/>
        </w:rPr>
        <w:t>ESPP</w:t>
      </w:r>
      <w:proofErr w:type="spellEnd"/>
      <w:r w:rsidR="00EB49E1">
        <w:rPr>
          <w:rFonts w:ascii="Arial" w:hAnsi="Arial"/>
          <w:sz w:val="22"/>
          <w:szCs w:val="22"/>
        </w:rPr>
        <w:t xml:space="preserve"> website</w:t>
      </w:r>
      <w:r w:rsidRPr="00834ED7">
        <w:rPr>
          <w:rFonts w:ascii="Arial" w:hAnsi="Arial"/>
          <w:sz w:val="22"/>
          <w:szCs w:val="22"/>
        </w:rPr>
        <w:t xml:space="preserve">, </w:t>
      </w:r>
      <w:r w:rsidR="002E667D" w:rsidRPr="00834ED7">
        <w:rPr>
          <w:rFonts w:ascii="Arial" w:hAnsi="Arial"/>
          <w:sz w:val="22"/>
          <w:szCs w:val="22"/>
        </w:rPr>
        <w:t xml:space="preserve">although </w:t>
      </w:r>
      <w:r w:rsidRPr="00834ED7">
        <w:rPr>
          <w:rFonts w:ascii="Arial" w:hAnsi="Arial"/>
          <w:sz w:val="22"/>
          <w:szCs w:val="22"/>
        </w:rPr>
        <w:t xml:space="preserve">substitutions may be </w:t>
      </w:r>
      <w:r w:rsidR="002E667D" w:rsidRPr="00834ED7">
        <w:rPr>
          <w:rFonts w:ascii="Arial" w:hAnsi="Arial"/>
          <w:sz w:val="22"/>
          <w:szCs w:val="22"/>
        </w:rPr>
        <w:t>possible</w:t>
      </w:r>
      <w:r w:rsidRPr="00834ED7">
        <w:rPr>
          <w:rFonts w:ascii="Arial" w:hAnsi="Arial"/>
          <w:sz w:val="22"/>
          <w:szCs w:val="22"/>
        </w:rPr>
        <w:t xml:space="preserve"> with the prior approval of the </w:t>
      </w:r>
      <w:proofErr w:type="spellStart"/>
      <w:r w:rsidRPr="00834ED7">
        <w:rPr>
          <w:rFonts w:ascii="Arial" w:hAnsi="Arial"/>
          <w:sz w:val="22"/>
          <w:szCs w:val="22"/>
        </w:rPr>
        <w:t>ESPP</w:t>
      </w:r>
      <w:proofErr w:type="spellEnd"/>
      <w:r w:rsidRPr="00834ED7">
        <w:rPr>
          <w:rFonts w:ascii="Arial" w:hAnsi="Arial"/>
          <w:sz w:val="22"/>
          <w:szCs w:val="22"/>
        </w:rPr>
        <w:t xml:space="preserve"> Head Tutor. </w:t>
      </w:r>
    </w:p>
    <w:p w14:paraId="217F7EDC" w14:textId="77777777" w:rsidR="00BE1662" w:rsidRPr="00834ED7" w:rsidRDefault="00BE1662" w:rsidP="00BE1662">
      <w:pPr>
        <w:rPr>
          <w:rFonts w:ascii="Arial" w:hAnsi="Arial"/>
          <w:sz w:val="22"/>
          <w:szCs w:val="22"/>
        </w:rPr>
      </w:pPr>
      <w:r w:rsidRPr="00834ED7">
        <w:rPr>
          <w:rFonts w:ascii="Arial" w:hAnsi="Arial"/>
          <w:sz w:val="22"/>
          <w:szCs w:val="22"/>
        </w:rPr>
        <w:t> </w:t>
      </w:r>
    </w:p>
    <w:p w14:paraId="333270A6" w14:textId="77777777" w:rsidR="00BE1662" w:rsidRPr="00834ED7" w:rsidRDefault="00BE1662" w:rsidP="00BE1662">
      <w:pPr>
        <w:rPr>
          <w:rFonts w:ascii="Arial" w:hAnsi="Arial"/>
          <w:b/>
          <w:sz w:val="22"/>
          <w:szCs w:val="22"/>
        </w:rPr>
      </w:pPr>
      <w:r w:rsidRPr="00834ED7">
        <w:rPr>
          <w:rFonts w:ascii="Arial" w:hAnsi="Arial"/>
          <w:b/>
          <w:i/>
          <w:iCs/>
          <w:sz w:val="22"/>
          <w:szCs w:val="22"/>
        </w:rPr>
        <w:t>Course Requirements</w:t>
      </w:r>
    </w:p>
    <w:p w14:paraId="31186905" w14:textId="77777777" w:rsidR="008F718A" w:rsidRPr="00834ED7" w:rsidRDefault="00E80F5F" w:rsidP="00BE1662">
      <w:pPr>
        <w:rPr>
          <w:rFonts w:ascii="Arial" w:hAnsi="Arial"/>
          <w:sz w:val="22"/>
          <w:szCs w:val="22"/>
        </w:rPr>
      </w:pPr>
      <w:r w:rsidRPr="00834ED7">
        <w:rPr>
          <w:rFonts w:ascii="Arial" w:hAnsi="Arial"/>
          <w:sz w:val="22"/>
          <w:szCs w:val="22"/>
        </w:rPr>
        <w:t>B</w:t>
      </w:r>
      <w:r w:rsidR="008F718A" w:rsidRPr="00834ED7">
        <w:rPr>
          <w:rFonts w:ascii="Arial" w:hAnsi="Arial"/>
          <w:sz w:val="22"/>
          <w:szCs w:val="22"/>
        </w:rPr>
        <w:t>ased on a revision of the program requirements in early 2014</w:t>
      </w:r>
      <w:r w:rsidRPr="00834ED7">
        <w:rPr>
          <w:rFonts w:ascii="Arial" w:hAnsi="Arial"/>
          <w:sz w:val="22"/>
          <w:szCs w:val="22"/>
        </w:rPr>
        <w:t>, there are currently two sets of course requirements for the program</w:t>
      </w:r>
      <w:r w:rsidR="008F718A" w:rsidRPr="00834ED7">
        <w:rPr>
          <w:rFonts w:ascii="Arial" w:hAnsi="Arial"/>
          <w:sz w:val="22"/>
          <w:szCs w:val="22"/>
        </w:rPr>
        <w:t xml:space="preserve">.  </w:t>
      </w:r>
      <w:r w:rsidRPr="00834ED7">
        <w:rPr>
          <w:rFonts w:ascii="Arial" w:hAnsi="Arial"/>
          <w:sz w:val="22"/>
          <w:szCs w:val="22"/>
        </w:rPr>
        <w:t>Students in the Class of 2015 are required to take six half-courses, while students in the Class of 2016 or later are required to take five half-courses and also participate in a colloqui</w:t>
      </w:r>
      <w:r w:rsidR="00EB49E1">
        <w:rPr>
          <w:rFonts w:ascii="Arial" w:hAnsi="Arial"/>
          <w:sz w:val="22"/>
          <w:szCs w:val="22"/>
        </w:rPr>
        <w:t>u</w:t>
      </w:r>
      <w:r w:rsidRPr="00834ED7">
        <w:rPr>
          <w:rFonts w:ascii="Arial" w:hAnsi="Arial"/>
          <w:sz w:val="22"/>
          <w:szCs w:val="22"/>
        </w:rPr>
        <w:t xml:space="preserve">m series.  The course options and requirements differ between these two </w:t>
      </w:r>
      <w:r w:rsidR="00EB49E1">
        <w:rPr>
          <w:rFonts w:ascii="Arial" w:hAnsi="Arial"/>
          <w:sz w:val="22"/>
          <w:szCs w:val="22"/>
        </w:rPr>
        <w:t>program tracks</w:t>
      </w:r>
      <w:r w:rsidRPr="00834ED7">
        <w:rPr>
          <w:rFonts w:ascii="Arial" w:hAnsi="Arial"/>
          <w:sz w:val="22"/>
          <w:szCs w:val="22"/>
        </w:rPr>
        <w:t xml:space="preserve">, and </w:t>
      </w:r>
      <w:r w:rsidR="00EB49E1">
        <w:rPr>
          <w:rFonts w:ascii="Arial" w:hAnsi="Arial"/>
          <w:sz w:val="22"/>
          <w:szCs w:val="22"/>
        </w:rPr>
        <w:t xml:space="preserve">a list of </w:t>
      </w:r>
      <w:r w:rsidRPr="00834ED7">
        <w:rPr>
          <w:rFonts w:ascii="Arial" w:hAnsi="Arial"/>
          <w:sz w:val="22"/>
          <w:szCs w:val="22"/>
        </w:rPr>
        <w:t>t</w:t>
      </w:r>
      <w:r w:rsidR="008F718A" w:rsidRPr="00834ED7">
        <w:rPr>
          <w:rFonts w:ascii="Arial" w:hAnsi="Arial"/>
          <w:sz w:val="22"/>
          <w:szCs w:val="22"/>
        </w:rPr>
        <w:t>he specific course</w:t>
      </w:r>
      <w:r w:rsidR="00EB49E1">
        <w:rPr>
          <w:rFonts w:ascii="Arial" w:hAnsi="Arial"/>
          <w:sz w:val="22"/>
          <w:szCs w:val="22"/>
        </w:rPr>
        <w:t>s</w:t>
      </w:r>
      <w:r w:rsidR="008F718A" w:rsidRPr="00834ED7">
        <w:rPr>
          <w:rFonts w:ascii="Arial" w:hAnsi="Arial"/>
          <w:sz w:val="22"/>
          <w:szCs w:val="22"/>
        </w:rPr>
        <w:t xml:space="preserve"> </w:t>
      </w:r>
      <w:r w:rsidR="00EB49E1">
        <w:rPr>
          <w:rFonts w:ascii="Arial" w:hAnsi="Arial"/>
          <w:sz w:val="22"/>
          <w:szCs w:val="22"/>
        </w:rPr>
        <w:t>f</w:t>
      </w:r>
      <w:r w:rsidRPr="00834ED7">
        <w:rPr>
          <w:rFonts w:ascii="Arial" w:hAnsi="Arial"/>
          <w:sz w:val="22"/>
          <w:szCs w:val="22"/>
        </w:rPr>
        <w:t xml:space="preserve">or each </w:t>
      </w:r>
      <w:r w:rsidR="008F718A" w:rsidRPr="00834ED7">
        <w:rPr>
          <w:rFonts w:ascii="Arial" w:hAnsi="Arial"/>
          <w:sz w:val="22"/>
          <w:szCs w:val="22"/>
        </w:rPr>
        <w:t xml:space="preserve">can be found on the </w:t>
      </w:r>
      <w:proofErr w:type="spellStart"/>
      <w:r w:rsidR="008F718A" w:rsidRPr="00834ED7">
        <w:rPr>
          <w:rFonts w:ascii="Arial" w:hAnsi="Arial"/>
          <w:sz w:val="22"/>
          <w:szCs w:val="22"/>
        </w:rPr>
        <w:t>ESPP</w:t>
      </w:r>
      <w:proofErr w:type="spellEnd"/>
      <w:r w:rsidR="008F718A" w:rsidRPr="00834ED7">
        <w:rPr>
          <w:rFonts w:ascii="Arial" w:hAnsi="Arial"/>
          <w:sz w:val="22"/>
          <w:szCs w:val="22"/>
        </w:rPr>
        <w:t xml:space="preserve"> website.</w:t>
      </w:r>
    </w:p>
    <w:p w14:paraId="1081C10E" w14:textId="77777777" w:rsidR="00BE1662" w:rsidRPr="00834ED7" w:rsidRDefault="00BE1662" w:rsidP="00BE1662">
      <w:pPr>
        <w:rPr>
          <w:rFonts w:ascii="Arial" w:hAnsi="Arial"/>
          <w:sz w:val="22"/>
          <w:szCs w:val="22"/>
        </w:rPr>
      </w:pPr>
      <w:r w:rsidRPr="00834ED7">
        <w:rPr>
          <w:rFonts w:ascii="Arial" w:hAnsi="Arial"/>
          <w:sz w:val="22"/>
          <w:szCs w:val="22"/>
        </w:rPr>
        <w:t> </w:t>
      </w:r>
    </w:p>
    <w:p w14:paraId="5CD80090" w14:textId="77777777" w:rsidR="00BE1662" w:rsidRPr="00834ED7" w:rsidRDefault="00BE1662" w:rsidP="00BE1662">
      <w:pPr>
        <w:rPr>
          <w:rFonts w:ascii="Arial" w:hAnsi="Arial"/>
          <w:b/>
          <w:sz w:val="22"/>
          <w:szCs w:val="22"/>
        </w:rPr>
      </w:pPr>
      <w:r w:rsidRPr="00834ED7">
        <w:rPr>
          <w:rFonts w:ascii="Arial" w:hAnsi="Arial"/>
          <w:b/>
          <w:i/>
          <w:iCs/>
          <w:sz w:val="22"/>
          <w:szCs w:val="22"/>
        </w:rPr>
        <w:t>Other Information</w:t>
      </w:r>
    </w:p>
    <w:p w14:paraId="659A8348" w14:textId="77777777" w:rsidR="00BE1662" w:rsidRPr="00834ED7" w:rsidRDefault="00BE1662" w:rsidP="00BE1662">
      <w:pPr>
        <w:rPr>
          <w:rFonts w:ascii="Arial" w:hAnsi="Arial"/>
          <w:sz w:val="22"/>
          <w:szCs w:val="22"/>
        </w:rPr>
      </w:pPr>
      <w:r w:rsidRPr="00834ED7">
        <w:rPr>
          <w:rFonts w:ascii="Arial" w:hAnsi="Arial"/>
          <w:sz w:val="22"/>
          <w:szCs w:val="22"/>
        </w:rPr>
        <w:t>Substitutions with courses offered in Study Abroad programs, at the Harvard Summer School or any of Harvard’s other schools may</w:t>
      </w:r>
      <w:r w:rsidR="00E80F5F" w:rsidRPr="00834ED7">
        <w:rPr>
          <w:rFonts w:ascii="Arial" w:hAnsi="Arial"/>
          <w:sz w:val="22"/>
          <w:szCs w:val="22"/>
        </w:rPr>
        <w:t>,</w:t>
      </w:r>
      <w:r w:rsidRPr="00834ED7">
        <w:rPr>
          <w:rFonts w:ascii="Arial" w:hAnsi="Arial"/>
          <w:sz w:val="22"/>
          <w:szCs w:val="22"/>
        </w:rPr>
        <w:t xml:space="preserve"> with prior permission</w:t>
      </w:r>
      <w:r w:rsidR="00E80F5F" w:rsidRPr="00834ED7">
        <w:rPr>
          <w:rFonts w:ascii="Arial" w:hAnsi="Arial"/>
          <w:sz w:val="22"/>
          <w:szCs w:val="22"/>
        </w:rPr>
        <w:t>,</w:t>
      </w:r>
      <w:r w:rsidRPr="00834ED7">
        <w:rPr>
          <w:rFonts w:ascii="Arial" w:hAnsi="Arial"/>
          <w:sz w:val="22"/>
          <w:szCs w:val="22"/>
        </w:rPr>
        <w:t xml:space="preserve"> count toward</w:t>
      </w:r>
      <w:r w:rsidR="00E80F5F" w:rsidRPr="00834ED7">
        <w:rPr>
          <w:rFonts w:ascii="Arial" w:hAnsi="Arial"/>
          <w:sz w:val="22"/>
          <w:szCs w:val="22"/>
        </w:rPr>
        <w:t>s</w:t>
      </w:r>
      <w:r w:rsidRPr="00834ED7">
        <w:rPr>
          <w:rFonts w:ascii="Arial" w:hAnsi="Arial"/>
          <w:sz w:val="22"/>
          <w:szCs w:val="22"/>
        </w:rPr>
        <w:t xml:space="preserve"> secondary field requirements.  Freshmen seminars do not count toward secondary field requirements.  All courses counting towards the </w:t>
      </w:r>
      <w:proofErr w:type="spellStart"/>
      <w:r w:rsidRPr="00834ED7">
        <w:rPr>
          <w:rFonts w:ascii="Arial" w:hAnsi="Arial"/>
          <w:sz w:val="22"/>
          <w:szCs w:val="22"/>
        </w:rPr>
        <w:t>ESPP</w:t>
      </w:r>
      <w:proofErr w:type="spellEnd"/>
      <w:r w:rsidRPr="00834ED7">
        <w:rPr>
          <w:rFonts w:ascii="Arial" w:hAnsi="Arial"/>
          <w:sz w:val="22"/>
          <w:szCs w:val="22"/>
        </w:rPr>
        <w:t xml:space="preserve"> secondary field must be taken for a letter grade.  A grade of “C” or better is required for secondary field credit.</w:t>
      </w:r>
    </w:p>
    <w:p w14:paraId="73AB3B5E" w14:textId="77777777" w:rsidR="00BE1662" w:rsidRPr="00834ED7" w:rsidRDefault="00BE1662" w:rsidP="00BE1662">
      <w:pPr>
        <w:rPr>
          <w:rFonts w:ascii="Arial" w:hAnsi="Arial"/>
          <w:sz w:val="22"/>
          <w:szCs w:val="22"/>
        </w:rPr>
      </w:pPr>
      <w:r w:rsidRPr="00834ED7">
        <w:rPr>
          <w:rFonts w:ascii="Arial" w:hAnsi="Arial"/>
          <w:sz w:val="22"/>
          <w:szCs w:val="22"/>
        </w:rPr>
        <w:t> </w:t>
      </w:r>
    </w:p>
    <w:p w14:paraId="0B1179AA" w14:textId="77777777" w:rsidR="00BE1662" w:rsidRPr="00834ED7" w:rsidRDefault="00BE1662" w:rsidP="00BE1662">
      <w:pPr>
        <w:rPr>
          <w:rFonts w:ascii="Arial" w:hAnsi="Arial"/>
          <w:sz w:val="22"/>
          <w:szCs w:val="22"/>
        </w:rPr>
      </w:pPr>
      <w:r w:rsidRPr="00834ED7">
        <w:rPr>
          <w:rFonts w:ascii="Arial" w:hAnsi="Arial"/>
          <w:sz w:val="22"/>
          <w:szCs w:val="22"/>
        </w:rPr>
        <w:t xml:space="preserve">Please note that </w:t>
      </w:r>
      <w:proofErr w:type="spellStart"/>
      <w:r w:rsidRPr="00834ED7">
        <w:rPr>
          <w:rFonts w:ascii="Arial" w:hAnsi="Arial"/>
          <w:sz w:val="22"/>
          <w:szCs w:val="22"/>
        </w:rPr>
        <w:t>ESPP</w:t>
      </w:r>
      <w:proofErr w:type="spellEnd"/>
      <w:r w:rsidRPr="00834ED7">
        <w:rPr>
          <w:rFonts w:ascii="Arial" w:hAnsi="Arial"/>
          <w:sz w:val="22"/>
          <w:szCs w:val="22"/>
        </w:rPr>
        <w:t xml:space="preserve"> junior seminars have limited enrollment and </w:t>
      </w:r>
      <w:proofErr w:type="spellStart"/>
      <w:r w:rsidRPr="00834ED7">
        <w:rPr>
          <w:rFonts w:ascii="Arial" w:hAnsi="Arial"/>
          <w:sz w:val="22"/>
          <w:szCs w:val="22"/>
        </w:rPr>
        <w:t>ESPP</w:t>
      </w:r>
      <w:proofErr w:type="spellEnd"/>
      <w:r w:rsidRPr="00834ED7">
        <w:rPr>
          <w:rFonts w:ascii="Arial" w:hAnsi="Arial"/>
          <w:sz w:val="22"/>
          <w:szCs w:val="22"/>
        </w:rPr>
        <w:t xml:space="preserve"> concentrators will be given preference. We anticipate there will be room for some secondary field students in most junior seminars. </w:t>
      </w:r>
    </w:p>
    <w:p w14:paraId="3875339E" w14:textId="77777777" w:rsidR="00BE1662" w:rsidRPr="00834ED7" w:rsidRDefault="00BE1662" w:rsidP="00BE1662">
      <w:pPr>
        <w:rPr>
          <w:rFonts w:ascii="Arial" w:hAnsi="Arial"/>
          <w:sz w:val="22"/>
          <w:szCs w:val="22"/>
        </w:rPr>
      </w:pPr>
      <w:r w:rsidRPr="00834ED7">
        <w:rPr>
          <w:rFonts w:ascii="Arial" w:hAnsi="Arial"/>
          <w:sz w:val="22"/>
          <w:szCs w:val="22"/>
        </w:rPr>
        <w:t> </w:t>
      </w:r>
    </w:p>
    <w:p w14:paraId="034A0B78" w14:textId="77777777" w:rsidR="00BE1662" w:rsidRPr="00834ED7" w:rsidRDefault="00BE1662" w:rsidP="00BE1662">
      <w:pPr>
        <w:rPr>
          <w:rFonts w:ascii="Arial" w:hAnsi="Arial"/>
          <w:b/>
          <w:sz w:val="22"/>
          <w:szCs w:val="22"/>
        </w:rPr>
      </w:pPr>
      <w:r w:rsidRPr="00834ED7">
        <w:rPr>
          <w:rFonts w:ascii="Arial" w:hAnsi="Arial"/>
          <w:b/>
          <w:i/>
          <w:iCs/>
          <w:sz w:val="22"/>
          <w:szCs w:val="22"/>
        </w:rPr>
        <w:t>Advising Resources and Expectations</w:t>
      </w:r>
    </w:p>
    <w:p w14:paraId="4AA6B09E" w14:textId="77777777" w:rsidR="00BE1662" w:rsidRPr="00834ED7" w:rsidRDefault="00BE1662" w:rsidP="00BE1662">
      <w:pPr>
        <w:rPr>
          <w:rFonts w:ascii="Arial" w:hAnsi="Arial"/>
          <w:sz w:val="22"/>
          <w:szCs w:val="22"/>
        </w:rPr>
      </w:pPr>
      <w:r w:rsidRPr="00834ED7">
        <w:rPr>
          <w:rFonts w:ascii="Arial" w:hAnsi="Arial"/>
          <w:sz w:val="22"/>
          <w:szCs w:val="22"/>
        </w:rPr>
        <w:t xml:space="preserve">Students who wish to pursue </w:t>
      </w:r>
      <w:r w:rsidR="00EB49E1">
        <w:rPr>
          <w:rFonts w:ascii="Arial" w:hAnsi="Arial"/>
          <w:sz w:val="22"/>
          <w:szCs w:val="22"/>
        </w:rPr>
        <w:t>the</w:t>
      </w:r>
      <w:r w:rsidRPr="00834ED7">
        <w:rPr>
          <w:rFonts w:ascii="Arial" w:hAnsi="Arial"/>
          <w:sz w:val="22"/>
          <w:szCs w:val="22"/>
        </w:rPr>
        <w:t xml:space="preserve"> secondary field are required to submit a registration form</w:t>
      </w:r>
      <w:r w:rsidR="00EB49E1">
        <w:rPr>
          <w:rFonts w:ascii="Arial" w:hAnsi="Arial"/>
          <w:sz w:val="22"/>
          <w:szCs w:val="22"/>
        </w:rPr>
        <w:t xml:space="preserve">, which is available on the </w:t>
      </w:r>
      <w:proofErr w:type="spellStart"/>
      <w:r w:rsidR="00EB49E1">
        <w:rPr>
          <w:rFonts w:ascii="Arial" w:hAnsi="Arial"/>
          <w:sz w:val="22"/>
          <w:szCs w:val="22"/>
        </w:rPr>
        <w:t>ESPP</w:t>
      </w:r>
      <w:proofErr w:type="spellEnd"/>
      <w:r w:rsidR="00EB49E1">
        <w:rPr>
          <w:rFonts w:ascii="Arial" w:hAnsi="Arial"/>
          <w:sz w:val="22"/>
          <w:szCs w:val="22"/>
        </w:rPr>
        <w:t xml:space="preserve"> website</w:t>
      </w:r>
      <w:r w:rsidRPr="00834ED7">
        <w:rPr>
          <w:rFonts w:ascii="Arial" w:hAnsi="Arial"/>
          <w:sz w:val="22"/>
          <w:szCs w:val="22"/>
        </w:rPr>
        <w:t xml:space="preserve">.  This form must be submitted no later than the study card submittal date of the penultimate term.  However, </w:t>
      </w:r>
      <w:r w:rsidR="00E80F5F" w:rsidRPr="00834ED7">
        <w:rPr>
          <w:rFonts w:ascii="Arial" w:hAnsi="Arial"/>
          <w:sz w:val="22"/>
          <w:szCs w:val="22"/>
        </w:rPr>
        <w:t>students are</w:t>
      </w:r>
      <w:r w:rsidRPr="00834ED7">
        <w:rPr>
          <w:rFonts w:ascii="Arial" w:hAnsi="Arial"/>
          <w:sz w:val="22"/>
          <w:szCs w:val="22"/>
        </w:rPr>
        <w:t xml:space="preserve"> strongly encourage</w:t>
      </w:r>
      <w:r w:rsidR="00E80F5F" w:rsidRPr="00834ED7">
        <w:rPr>
          <w:rFonts w:ascii="Arial" w:hAnsi="Arial"/>
          <w:sz w:val="22"/>
          <w:szCs w:val="22"/>
        </w:rPr>
        <w:t>d</w:t>
      </w:r>
      <w:r w:rsidRPr="00834ED7">
        <w:rPr>
          <w:rFonts w:ascii="Arial" w:hAnsi="Arial"/>
          <w:sz w:val="22"/>
          <w:szCs w:val="22"/>
        </w:rPr>
        <w:t xml:space="preserve"> to submit this form as early as possible following the submittal of a concentration Plan of Study.  Once the registration form is signed and approved, the student will be assigned a faculty advisor.  Once the secondary field course requirements have been completed, students must complete and submit the Registrar’s secondary field form to confirm that the secondary field requirements have been met. </w:t>
      </w:r>
    </w:p>
    <w:p w14:paraId="77D275D0" w14:textId="77777777" w:rsidR="00BE1662" w:rsidRPr="00834ED7" w:rsidRDefault="00BE1662" w:rsidP="00BE1662">
      <w:pPr>
        <w:rPr>
          <w:rFonts w:ascii="Arial" w:hAnsi="Arial"/>
          <w:sz w:val="22"/>
          <w:szCs w:val="22"/>
        </w:rPr>
      </w:pPr>
    </w:p>
    <w:p w14:paraId="5FFEAA4A" w14:textId="77777777" w:rsidR="00BE1662" w:rsidRPr="00834ED7" w:rsidRDefault="00BE1662" w:rsidP="00BE1662">
      <w:pPr>
        <w:rPr>
          <w:rFonts w:ascii="Arial" w:hAnsi="Arial"/>
          <w:sz w:val="22"/>
          <w:szCs w:val="22"/>
        </w:rPr>
      </w:pPr>
    </w:p>
    <w:p w14:paraId="47D7D14B" w14:textId="77777777" w:rsidR="00BE1662" w:rsidRPr="00834ED7" w:rsidRDefault="00BE1662" w:rsidP="00BE1662">
      <w:pPr>
        <w:rPr>
          <w:rFonts w:ascii="Arial" w:hAnsi="Arial"/>
          <w:sz w:val="22"/>
          <w:szCs w:val="22"/>
        </w:rPr>
      </w:pPr>
    </w:p>
    <w:p w14:paraId="3D85001D" w14:textId="77777777" w:rsidR="00BE1662" w:rsidRPr="00834ED7" w:rsidRDefault="00BE1662" w:rsidP="00BE1662">
      <w:pPr>
        <w:rPr>
          <w:rFonts w:ascii="Arial" w:hAnsi="Arial"/>
          <w:sz w:val="22"/>
          <w:szCs w:val="22"/>
        </w:rPr>
      </w:pPr>
    </w:p>
    <w:p w14:paraId="32623885" w14:textId="77777777" w:rsidR="00BE1662" w:rsidRPr="00834ED7" w:rsidRDefault="00BE1662" w:rsidP="00BE1662">
      <w:pPr>
        <w:rPr>
          <w:rFonts w:ascii="Arial" w:hAnsi="Arial"/>
          <w:sz w:val="22"/>
          <w:szCs w:val="22"/>
        </w:rPr>
      </w:pPr>
    </w:p>
    <w:p w14:paraId="7D1F13F0" w14:textId="77777777" w:rsidR="00BE1662" w:rsidRPr="00834ED7" w:rsidRDefault="00BE1662" w:rsidP="00BE1662">
      <w:pPr>
        <w:rPr>
          <w:rFonts w:ascii="Arial" w:hAnsi="Arial"/>
          <w:sz w:val="22"/>
          <w:szCs w:val="22"/>
        </w:rPr>
      </w:pPr>
      <w:r w:rsidRPr="00834ED7">
        <w:rPr>
          <w:rFonts w:ascii="Arial" w:hAnsi="Arial"/>
          <w:sz w:val="22"/>
          <w:szCs w:val="22"/>
        </w:rPr>
        <w:br/>
      </w:r>
    </w:p>
    <w:p w14:paraId="2C4CE549" w14:textId="77777777" w:rsidR="00BE1662" w:rsidRPr="00834ED7" w:rsidRDefault="00BE1662" w:rsidP="00BE1662">
      <w:pPr>
        <w:pStyle w:val="NoParagraphStyle"/>
        <w:rPr>
          <w:rFonts w:ascii="Arial" w:hAnsi="Arial" w:cs="BentonSans-Medium"/>
          <w:caps/>
          <w:color w:val="B0253D"/>
          <w:sz w:val="22"/>
          <w:szCs w:val="22"/>
        </w:rPr>
      </w:pPr>
    </w:p>
    <w:p w14:paraId="1D04E82E" w14:textId="77777777" w:rsidR="00834ED7" w:rsidRPr="00834ED7" w:rsidRDefault="00834ED7">
      <w:pPr>
        <w:rPr>
          <w:rFonts w:ascii="Arial" w:hAnsi="Arial" w:cs="BentonSans-Medium"/>
          <w:caps/>
          <w:color w:val="B0253D"/>
          <w:sz w:val="22"/>
          <w:szCs w:val="22"/>
        </w:rPr>
      </w:pPr>
      <w:r w:rsidRPr="00834ED7">
        <w:rPr>
          <w:rFonts w:ascii="Arial" w:hAnsi="Arial" w:cs="BentonSans-Medium"/>
          <w:caps/>
          <w:color w:val="B0253D"/>
          <w:sz w:val="22"/>
          <w:szCs w:val="22"/>
        </w:rPr>
        <w:br w:type="page"/>
      </w:r>
    </w:p>
    <w:p w14:paraId="604BEB33" w14:textId="77777777" w:rsidR="00BE1662" w:rsidRPr="00834ED7" w:rsidRDefault="00BE1662" w:rsidP="00BE1662">
      <w:pPr>
        <w:spacing w:line="288" w:lineRule="auto"/>
        <w:jc w:val="center"/>
        <w:rPr>
          <w:rFonts w:ascii="Arial" w:hAnsi="Arial" w:cs="AnzianoPro-Regular"/>
          <w:b/>
          <w:sz w:val="22"/>
          <w:szCs w:val="22"/>
        </w:rPr>
      </w:pPr>
    </w:p>
    <w:p w14:paraId="5B8AF019" w14:textId="77777777" w:rsidR="00BE1662" w:rsidRPr="00834ED7" w:rsidRDefault="00BE1662" w:rsidP="00BE1662">
      <w:pPr>
        <w:jc w:val="center"/>
        <w:rPr>
          <w:rFonts w:ascii="Arial" w:hAnsi="Arial" w:cs="AnzianoPro-Regular"/>
          <w:b/>
          <w:sz w:val="22"/>
          <w:szCs w:val="22"/>
        </w:rPr>
      </w:pPr>
      <w:r w:rsidRPr="00834ED7">
        <w:rPr>
          <w:rFonts w:ascii="Arial" w:hAnsi="Arial" w:cs="AnzianoPro-Regular"/>
          <w:b/>
          <w:sz w:val="22"/>
          <w:szCs w:val="22"/>
        </w:rPr>
        <w:t>Application for Secondary Field</w:t>
      </w:r>
    </w:p>
    <w:p w14:paraId="7C29D07C" w14:textId="77777777" w:rsidR="00BE1662" w:rsidRPr="00834ED7" w:rsidRDefault="00BE1662" w:rsidP="00BE1662">
      <w:pPr>
        <w:jc w:val="center"/>
        <w:rPr>
          <w:rFonts w:ascii="Arial" w:hAnsi="Arial" w:cs="AnzianoPro-Regular"/>
          <w:b/>
          <w:sz w:val="22"/>
          <w:szCs w:val="22"/>
        </w:rPr>
      </w:pPr>
      <w:r w:rsidRPr="00834ED7">
        <w:rPr>
          <w:rFonts w:ascii="Arial" w:hAnsi="Arial" w:cs="AnzianoPro-Regular"/>
          <w:b/>
          <w:sz w:val="22"/>
          <w:szCs w:val="22"/>
        </w:rPr>
        <w:t>Environmental Science and Public Policy</w:t>
      </w:r>
    </w:p>
    <w:p w14:paraId="6B302A58" w14:textId="77777777" w:rsidR="00BE1662" w:rsidRPr="00834ED7" w:rsidRDefault="00BE1662" w:rsidP="00BE1662">
      <w:pPr>
        <w:spacing w:line="288" w:lineRule="auto"/>
        <w:rPr>
          <w:rFonts w:ascii="Arial" w:hAnsi="Arial" w:cs="AnzianoPro-Regular"/>
          <w:sz w:val="22"/>
          <w:szCs w:val="22"/>
        </w:rPr>
      </w:pPr>
    </w:p>
    <w:p w14:paraId="31D55134" w14:textId="77777777" w:rsidR="00BE1662" w:rsidRPr="00834ED7" w:rsidRDefault="00BE1662" w:rsidP="00BE1662">
      <w:pPr>
        <w:rPr>
          <w:rFonts w:ascii="Arial" w:hAnsi="Arial" w:cs="AnzianoPro-Regular"/>
          <w:sz w:val="22"/>
          <w:szCs w:val="22"/>
        </w:rPr>
      </w:pPr>
      <w:r w:rsidRPr="00834ED7">
        <w:rPr>
          <w:rFonts w:ascii="Arial" w:hAnsi="Arial" w:cs="AnzianoPro-Regular"/>
          <w:b/>
          <w:bCs/>
          <w:sz w:val="22"/>
          <w:szCs w:val="22"/>
        </w:rPr>
        <w:t>Instructions:</w:t>
      </w:r>
    </w:p>
    <w:p w14:paraId="5F990CA2" w14:textId="77777777" w:rsidR="00834ED7" w:rsidRDefault="00834ED7" w:rsidP="00834ED7">
      <w:pPr>
        <w:pStyle w:val="ListParagraph"/>
        <w:numPr>
          <w:ilvl w:val="0"/>
          <w:numId w:val="1"/>
        </w:numPr>
        <w:rPr>
          <w:rFonts w:ascii="Arial" w:hAnsi="Arial" w:cs="AnzianoPro-Regular"/>
          <w:sz w:val="22"/>
          <w:szCs w:val="22"/>
        </w:rPr>
      </w:pPr>
      <w:r w:rsidRPr="00834ED7">
        <w:rPr>
          <w:rFonts w:ascii="Arial" w:hAnsi="Arial" w:cs="AnzianoPro-Regular"/>
          <w:sz w:val="22"/>
          <w:szCs w:val="22"/>
        </w:rPr>
        <w:t xml:space="preserve">Review the program requirements on the </w:t>
      </w:r>
      <w:proofErr w:type="spellStart"/>
      <w:r w:rsidRPr="00834ED7">
        <w:rPr>
          <w:rFonts w:ascii="Arial" w:hAnsi="Arial" w:cs="AnzianoPro-Regular"/>
          <w:sz w:val="22"/>
          <w:szCs w:val="22"/>
        </w:rPr>
        <w:t>ESPP</w:t>
      </w:r>
      <w:proofErr w:type="spellEnd"/>
      <w:r w:rsidRPr="00834ED7">
        <w:rPr>
          <w:rFonts w:ascii="Arial" w:hAnsi="Arial" w:cs="AnzianoPro-Regular"/>
          <w:sz w:val="22"/>
          <w:szCs w:val="22"/>
        </w:rPr>
        <w:t xml:space="preserve"> website and c</w:t>
      </w:r>
      <w:r w:rsidR="00BE1662" w:rsidRPr="00834ED7">
        <w:rPr>
          <w:rFonts w:ascii="Arial" w:hAnsi="Arial" w:cs="AnzianoPro-Regular"/>
          <w:sz w:val="22"/>
          <w:szCs w:val="22"/>
        </w:rPr>
        <w:t>o</w:t>
      </w:r>
      <w:r>
        <w:rPr>
          <w:rFonts w:ascii="Arial" w:hAnsi="Arial" w:cs="AnzianoPro-Regular"/>
          <w:sz w:val="22"/>
          <w:szCs w:val="22"/>
        </w:rPr>
        <w:t>mplete Sections I and II</w:t>
      </w:r>
    </w:p>
    <w:p w14:paraId="0D868D67" w14:textId="77777777" w:rsidR="00BE1662" w:rsidRPr="00834ED7" w:rsidRDefault="00834ED7" w:rsidP="00834ED7">
      <w:pPr>
        <w:pStyle w:val="ListParagraph"/>
        <w:numPr>
          <w:ilvl w:val="0"/>
          <w:numId w:val="1"/>
        </w:numPr>
        <w:rPr>
          <w:rFonts w:ascii="Arial" w:hAnsi="Arial" w:cs="AnzianoPro-Regular"/>
          <w:sz w:val="22"/>
          <w:szCs w:val="22"/>
        </w:rPr>
      </w:pPr>
      <w:r>
        <w:rPr>
          <w:rFonts w:ascii="Arial" w:hAnsi="Arial" w:cs="AnzianoPro-Regular"/>
          <w:sz w:val="22"/>
          <w:szCs w:val="22"/>
        </w:rPr>
        <w:t xml:space="preserve">Arrange to meet with the </w:t>
      </w:r>
      <w:proofErr w:type="spellStart"/>
      <w:r>
        <w:rPr>
          <w:rFonts w:ascii="Arial" w:hAnsi="Arial" w:cs="AnzianoPro-Regular"/>
          <w:sz w:val="22"/>
          <w:szCs w:val="22"/>
        </w:rPr>
        <w:t>ESPP</w:t>
      </w:r>
      <w:proofErr w:type="spellEnd"/>
      <w:r>
        <w:rPr>
          <w:rFonts w:ascii="Arial" w:hAnsi="Arial" w:cs="AnzianoPro-Regular"/>
          <w:sz w:val="22"/>
          <w:szCs w:val="22"/>
        </w:rPr>
        <w:t xml:space="preserve"> Head T</w:t>
      </w:r>
      <w:r w:rsidR="00BE1662" w:rsidRPr="00834ED7">
        <w:rPr>
          <w:rFonts w:ascii="Arial" w:hAnsi="Arial" w:cs="AnzianoPro-Regular"/>
          <w:sz w:val="22"/>
          <w:szCs w:val="22"/>
        </w:rPr>
        <w:t xml:space="preserve">utor or </w:t>
      </w:r>
      <w:r>
        <w:rPr>
          <w:rFonts w:ascii="Arial" w:hAnsi="Arial" w:cs="AnzianoPro-Regular"/>
          <w:sz w:val="22"/>
          <w:szCs w:val="22"/>
        </w:rPr>
        <w:t>program</w:t>
      </w:r>
      <w:r w:rsidRPr="00834ED7">
        <w:rPr>
          <w:rFonts w:ascii="Arial" w:hAnsi="Arial" w:cs="AnzianoPro-Regular"/>
          <w:sz w:val="22"/>
          <w:szCs w:val="22"/>
        </w:rPr>
        <w:t xml:space="preserve"> coordinator to review your </w:t>
      </w:r>
      <w:r w:rsidR="00BE1662" w:rsidRPr="00834ED7">
        <w:rPr>
          <w:rFonts w:ascii="Arial" w:hAnsi="Arial" w:cs="AnzianoPro-Regular"/>
          <w:sz w:val="22"/>
          <w:szCs w:val="22"/>
        </w:rPr>
        <w:t>secondary field p</w:t>
      </w:r>
      <w:r w:rsidRPr="00834ED7">
        <w:rPr>
          <w:rFonts w:ascii="Arial" w:hAnsi="Arial" w:cs="AnzianoPro-Regular"/>
          <w:sz w:val="22"/>
          <w:szCs w:val="22"/>
        </w:rPr>
        <w:t>lan of study and to secure approval</w:t>
      </w:r>
      <w:r w:rsidR="00BE1662" w:rsidRPr="00834ED7">
        <w:rPr>
          <w:rFonts w:ascii="Arial" w:hAnsi="Arial" w:cs="AnzianoPro-Regular"/>
          <w:sz w:val="22"/>
          <w:szCs w:val="22"/>
        </w:rPr>
        <w:t xml:space="preserve">  </w:t>
      </w:r>
    </w:p>
    <w:p w14:paraId="7DEB6721" w14:textId="77777777" w:rsidR="00BE1662" w:rsidRPr="00834ED7" w:rsidRDefault="00BE1662" w:rsidP="00834ED7">
      <w:pPr>
        <w:pStyle w:val="ListParagraph"/>
        <w:numPr>
          <w:ilvl w:val="0"/>
          <w:numId w:val="1"/>
        </w:numPr>
        <w:rPr>
          <w:rFonts w:ascii="Arial" w:hAnsi="Arial" w:cs="AnzianoPro-Regular"/>
          <w:sz w:val="22"/>
          <w:szCs w:val="22"/>
        </w:rPr>
      </w:pPr>
      <w:r w:rsidRPr="00834ED7">
        <w:rPr>
          <w:rFonts w:ascii="Arial" w:hAnsi="Arial" w:cs="AnzianoPro-Regular"/>
          <w:sz w:val="22"/>
          <w:szCs w:val="22"/>
        </w:rPr>
        <w:t xml:space="preserve">Plan to meet at least once each term with the faculty </w:t>
      </w:r>
      <w:r w:rsidR="00834ED7" w:rsidRPr="00834ED7">
        <w:rPr>
          <w:rFonts w:ascii="Arial" w:hAnsi="Arial" w:cs="AnzianoPro-Regular"/>
          <w:sz w:val="22"/>
          <w:szCs w:val="22"/>
        </w:rPr>
        <w:t xml:space="preserve">advisor assigned to you by </w:t>
      </w:r>
      <w:proofErr w:type="spellStart"/>
      <w:r w:rsidR="00834ED7" w:rsidRPr="00834ED7">
        <w:rPr>
          <w:rFonts w:ascii="Arial" w:hAnsi="Arial" w:cs="AnzianoPro-Regular"/>
          <w:sz w:val="22"/>
          <w:szCs w:val="22"/>
        </w:rPr>
        <w:t>ESPP</w:t>
      </w:r>
      <w:proofErr w:type="spellEnd"/>
    </w:p>
    <w:p w14:paraId="4AE05E77" w14:textId="77777777" w:rsidR="00BE1662" w:rsidRPr="00834ED7" w:rsidRDefault="00BE1662" w:rsidP="00834ED7">
      <w:pPr>
        <w:pStyle w:val="ListParagraph"/>
        <w:numPr>
          <w:ilvl w:val="0"/>
          <w:numId w:val="1"/>
        </w:numPr>
        <w:rPr>
          <w:rFonts w:ascii="Arial" w:hAnsi="Arial" w:cs="AnzianoPro-Regular"/>
          <w:sz w:val="22"/>
          <w:szCs w:val="22"/>
        </w:rPr>
      </w:pPr>
      <w:r w:rsidRPr="00834ED7">
        <w:rPr>
          <w:rFonts w:ascii="Arial" w:hAnsi="Arial" w:cs="AnzianoPro-Regular"/>
          <w:sz w:val="22"/>
          <w:szCs w:val="22"/>
        </w:rPr>
        <w:t xml:space="preserve">When all of the secondary field requirements have been met, complete the Registrar’s “Secondary Field Form;” have your advisor sign it and then submit the form to the Registrar </w:t>
      </w:r>
      <w:r w:rsidR="00834ED7">
        <w:rPr>
          <w:rFonts w:ascii="Arial" w:hAnsi="Arial" w:cs="AnzianoPro-Regular"/>
          <w:sz w:val="22"/>
          <w:szCs w:val="22"/>
        </w:rPr>
        <w:t>(</w:t>
      </w:r>
      <w:r w:rsidR="00D423A4">
        <w:rPr>
          <w:rFonts w:ascii="Arial" w:hAnsi="Arial" w:cs="AnzianoPro-Regular"/>
          <w:sz w:val="22"/>
          <w:szCs w:val="22"/>
        </w:rPr>
        <w:t xml:space="preserve">students should </w:t>
      </w:r>
      <w:r w:rsidR="00834ED7">
        <w:rPr>
          <w:rFonts w:ascii="Arial" w:hAnsi="Arial" w:cs="AnzianoPro-Regular"/>
          <w:sz w:val="22"/>
          <w:szCs w:val="22"/>
        </w:rPr>
        <w:t>check with the registrar to determine the latest policy regarding deadlines for the required form)</w:t>
      </w:r>
      <w:r w:rsidRPr="00834ED7">
        <w:rPr>
          <w:rFonts w:ascii="Arial" w:hAnsi="Arial" w:cs="AnzianoPro-Regular"/>
          <w:sz w:val="22"/>
          <w:szCs w:val="22"/>
        </w:rPr>
        <w:t xml:space="preserve">  </w:t>
      </w:r>
    </w:p>
    <w:p w14:paraId="1C94D047" w14:textId="77777777" w:rsidR="00BE1662" w:rsidRPr="00834ED7" w:rsidRDefault="00BE1662" w:rsidP="00BE1662">
      <w:pPr>
        <w:rPr>
          <w:rFonts w:ascii="Arial" w:hAnsi="Arial" w:cs="AnzianoPro-Regular"/>
          <w:b/>
          <w:bCs/>
          <w:sz w:val="22"/>
          <w:szCs w:val="22"/>
        </w:rPr>
      </w:pPr>
    </w:p>
    <w:p w14:paraId="1406ED7E" w14:textId="77777777" w:rsidR="00BE1662" w:rsidRPr="00834ED7" w:rsidRDefault="00BE1662" w:rsidP="00BE1662">
      <w:pPr>
        <w:rPr>
          <w:rFonts w:ascii="Arial" w:hAnsi="Arial" w:cs="AnzianoPro-Regular"/>
          <w:sz w:val="22"/>
          <w:szCs w:val="22"/>
        </w:rPr>
      </w:pPr>
      <w:proofErr w:type="spellStart"/>
      <w:r w:rsidRPr="00834ED7">
        <w:rPr>
          <w:rFonts w:ascii="Arial" w:hAnsi="Arial" w:cs="AnzianoPro-Regular"/>
          <w:b/>
          <w:bCs/>
          <w:sz w:val="22"/>
          <w:szCs w:val="22"/>
        </w:rPr>
        <w:t>ESPP</w:t>
      </w:r>
      <w:proofErr w:type="spellEnd"/>
      <w:r w:rsidRPr="00834ED7">
        <w:rPr>
          <w:rFonts w:ascii="Arial" w:hAnsi="Arial" w:cs="AnzianoPro-Regular"/>
          <w:b/>
          <w:bCs/>
          <w:sz w:val="22"/>
          <w:szCs w:val="22"/>
        </w:rPr>
        <w:t xml:space="preserve"> Contact Information:</w:t>
      </w:r>
    </w:p>
    <w:p w14:paraId="68D1A901" w14:textId="77777777" w:rsidR="00BE1662" w:rsidRPr="00834ED7" w:rsidRDefault="00BE1662" w:rsidP="00BE1662">
      <w:pPr>
        <w:rPr>
          <w:rFonts w:ascii="Arial" w:hAnsi="Arial" w:cs="AnzianoPro-Regular"/>
          <w:sz w:val="22"/>
          <w:szCs w:val="22"/>
        </w:rPr>
      </w:pPr>
      <w:r w:rsidRPr="00834ED7">
        <w:rPr>
          <w:rFonts w:ascii="Arial" w:hAnsi="Arial" w:cs="AnzianoPro-Regular"/>
          <w:sz w:val="22"/>
          <w:szCs w:val="22"/>
        </w:rPr>
        <w:t>Professor Paul Moorcroft, Head Tutor, paul_moorcroft@harvard.edu</w:t>
      </w:r>
    </w:p>
    <w:p w14:paraId="4E4D67F9" w14:textId="77777777" w:rsidR="00BE1662" w:rsidRPr="00834ED7" w:rsidRDefault="00834ED7" w:rsidP="00BE1662">
      <w:pPr>
        <w:rPr>
          <w:rFonts w:ascii="Arial" w:hAnsi="Arial" w:cs="AnzianoPro-Regular"/>
          <w:sz w:val="22"/>
          <w:szCs w:val="22"/>
        </w:rPr>
      </w:pPr>
      <w:r w:rsidRPr="00834ED7">
        <w:rPr>
          <w:rFonts w:ascii="Arial" w:hAnsi="Arial" w:cs="AnzianoPro-Regular"/>
          <w:sz w:val="22"/>
          <w:szCs w:val="22"/>
        </w:rPr>
        <w:t>Secondary Field Coordinator</w:t>
      </w:r>
      <w:r w:rsidR="00BE1662" w:rsidRPr="00834ED7">
        <w:rPr>
          <w:rFonts w:ascii="Arial" w:hAnsi="Arial" w:cs="AnzianoPro-Regular"/>
          <w:sz w:val="22"/>
          <w:szCs w:val="22"/>
        </w:rPr>
        <w:t>: Eric Simms, esimms@fas.harvard.edu, 617-496-0746</w:t>
      </w:r>
    </w:p>
    <w:p w14:paraId="0A9AA8C8" w14:textId="77777777" w:rsidR="00BE1662" w:rsidRPr="00834ED7" w:rsidRDefault="00BE1662" w:rsidP="00BE1662">
      <w:pPr>
        <w:rPr>
          <w:rFonts w:ascii="Arial" w:hAnsi="Arial" w:cs="AnzianoPro-Regular"/>
          <w:sz w:val="22"/>
          <w:szCs w:val="22"/>
        </w:rPr>
      </w:pPr>
      <w:r w:rsidRPr="00834ED7">
        <w:rPr>
          <w:rFonts w:ascii="Arial" w:hAnsi="Arial" w:cs="AnzianoPro-Regular"/>
          <w:sz w:val="22"/>
          <w:szCs w:val="22"/>
        </w:rPr>
        <w:t>Harvard University Center for the Environment, 24 Oxford Street, 3</w:t>
      </w:r>
      <w:r w:rsidRPr="00834ED7">
        <w:rPr>
          <w:rFonts w:ascii="Arial" w:hAnsi="Arial" w:cs="AnzianoPro-Regular"/>
          <w:sz w:val="22"/>
          <w:szCs w:val="22"/>
          <w:vertAlign w:val="superscript"/>
        </w:rPr>
        <w:t>rd</w:t>
      </w:r>
      <w:r w:rsidRPr="00834ED7">
        <w:rPr>
          <w:rFonts w:ascii="Arial" w:hAnsi="Arial" w:cs="AnzianoPro-Regular"/>
          <w:sz w:val="22"/>
          <w:szCs w:val="22"/>
        </w:rPr>
        <w:t xml:space="preserve"> Floor</w:t>
      </w:r>
    </w:p>
    <w:p w14:paraId="6A49B4A7" w14:textId="77777777" w:rsidR="00BE1662" w:rsidRPr="00834ED7" w:rsidRDefault="00BE1662" w:rsidP="00BE1662">
      <w:pPr>
        <w:spacing w:line="288" w:lineRule="auto"/>
        <w:rPr>
          <w:rFonts w:ascii="Arial" w:hAnsi="Arial" w:cs="AnzianoPro-Regular"/>
          <w:b/>
          <w:bCs/>
          <w:sz w:val="22"/>
          <w:szCs w:val="22"/>
        </w:rPr>
      </w:pPr>
    </w:p>
    <w:p w14:paraId="28A46D1F" w14:textId="77777777" w:rsidR="00BE1662" w:rsidRPr="00834ED7" w:rsidRDefault="00BE1662" w:rsidP="00BE1662">
      <w:pPr>
        <w:spacing w:line="288" w:lineRule="auto"/>
        <w:ind w:right="-540"/>
        <w:rPr>
          <w:rFonts w:ascii="Arial" w:hAnsi="Arial" w:cs="AnzianoPro-Regular"/>
          <w:sz w:val="22"/>
          <w:szCs w:val="22"/>
        </w:rPr>
      </w:pPr>
      <w:r w:rsidRPr="00834ED7">
        <w:rPr>
          <w:rFonts w:ascii="Arial" w:hAnsi="Arial" w:cs="AnzianoPro-Regular"/>
          <w:b/>
          <w:bCs/>
          <w:sz w:val="22"/>
          <w:szCs w:val="22"/>
        </w:rPr>
        <w:t>I. Student Information</w:t>
      </w:r>
      <w:r w:rsidRPr="00834ED7">
        <w:rPr>
          <w:rFonts w:ascii="Arial" w:hAnsi="Arial" w:cs="AnzianoPro-Regular"/>
          <w:sz w:val="22"/>
          <w:szCs w:val="22"/>
        </w:rPr>
        <w:br/>
      </w:r>
    </w:p>
    <w:p w14:paraId="46FAFACE" w14:textId="77777777" w:rsidR="00BE1662" w:rsidRPr="00834ED7" w:rsidRDefault="00BE1662" w:rsidP="00BE1662">
      <w:pPr>
        <w:spacing w:line="288" w:lineRule="auto"/>
        <w:rPr>
          <w:rFonts w:ascii="Arial" w:hAnsi="Arial" w:cs="AnzianoPro-Regular"/>
          <w:sz w:val="22"/>
          <w:szCs w:val="22"/>
          <w:u w:val="single"/>
        </w:rPr>
      </w:pP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p>
    <w:p w14:paraId="257481AF" w14:textId="77777777" w:rsidR="00BE1662" w:rsidRPr="00834ED7" w:rsidRDefault="00BE1662" w:rsidP="00BE1662">
      <w:pPr>
        <w:spacing w:line="288" w:lineRule="auto"/>
        <w:rPr>
          <w:rFonts w:ascii="Arial" w:hAnsi="Arial" w:cs="AnzianoPro-Regular"/>
          <w:sz w:val="22"/>
          <w:szCs w:val="22"/>
        </w:rPr>
      </w:pPr>
      <w:r w:rsidRPr="00834ED7">
        <w:rPr>
          <w:rFonts w:ascii="Arial" w:hAnsi="Arial" w:cs="AnzianoPro-Regular"/>
          <w:sz w:val="22"/>
          <w:szCs w:val="22"/>
        </w:rPr>
        <w:t>Name:</w:t>
      </w:r>
      <w:r w:rsidRPr="00834ED7">
        <w:rPr>
          <w:rFonts w:ascii="Arial" w:hAnsi="Arial" w:cs="AnzianoPro-Regular"/>
          <w:sz w:val="22"/>
          <w:szCs w:val="22"/>
        </w:rPr>
        <w:tab/>
      </w:r>
      <w:r w:rsidRPr="00834ED7">
        <w:rPr>
          <w:rFonts w:ascii="Arial" w:hAnsi="Arial" w:cs="AnzianoPro-Regular"/>
          <w:sz w:val="22"/>
          <w:szCs w:val="22"/>
        </w:rPr>
        <w:tab/>
      </w:r>
      <w:r w:rsidRPr="00834ED7">
        <w:rPr>
          <w:rFonts w:ascii="Arial" w:hAnsi="Arial" w:cs="AnzianoPro-Regular"/>
          <w:sz w:val="22"/>
          <w:szCs w:val="22"/>
        </w:rPr>
        <w:tab/>
      </w:r>
      <w:r w:rsidRPr="00834ED7">
        <w:rPr>
          <w:rFonts w:ascii="Arial" w:hAnsi="Arial" w:cs="AnzianoPro-Regular"/>
          <w:sz w:val="22"/>
          <w:szCs w:val="22"/>
        </w:rPr>
        <w:tab/>
      </w:r>
      <w:r w:rsidRPr="00834ED7">
        <w:rPr>
          <w:rFonts w:ascii="Arial" w:hAnsi="Arial" w:cs="AnzianoPro-Regular"/>
          <w:sz w:val="22"/>
          <w:szCs w:val="22"/>
        </w:rPr>
        <w:tab/>
      </w:r>
      <w:r w:rsidRPr="00834ED7">
        <w:rPr>
          <w:rFonts w:ascii="Arial" w:hAnsi="Arial" w:cs="AnzianoPro-Regular"/>
          <w:sz w:val="22"/>
          <w:szCs w:val="22"/>
        </w:rPr>
        <w:tab/>
      </w:r>
      <w:r w:rsidRPr="00834ED7">
        <w:rPr>
          <w:rFonts w:ascii="Arial" w:hAnsi="Arial" w:cs="AnzianoPro-Regular"/>
          <w:sz w:val="22"/>
          <w:szCs w:val="22"/>
        </w:rPr>
        <w:tab/>
      </w:r>
      <w:r w:rsidRPr="00834ED7">
        <w:rPr>
          <w:rFonts w:ascii="Arial" w:hAnsi="Arial" w:cs="AnzianoPro-Regular"/>
          <w:sz w:val="22"/>
          <w:szCs w:val="22"/>
        </w:rPr>
        <w:tab/>
      </w:r>
      <w:r w:rsidRPr="00834ED7">
        <w:rPr>
          <w:rFonts w:ascii="Arial" w:hAnsi="Arial" w:cs="AnzianoPro-Regular"/>
          <w:sz w:val="22"/>
          <w:szCs w:val="22"/>
        </w:rPr>
        <w:tab/>
        <w:t>ID:</w:t>
      </w:r>
    </w:p>
    <w:p w14:paraId="019FF00B" w14:textId="77777777" w:rsidR="00BE1662" w:rsidRPr="00834ED7" w:rsidRDefault="00BE1662" w:rsidP="00BE1662">
      <w:pPr>
        <w:spacing w:line="288" w:lineRule="auto"/>
        <w:rPr>
          <w:rFonts w:ascii="Arial" w:hAnsi="Arial" w:cs="AnzianoPro-Regular"/>
          <w:sz w:val="22"/>
          <w:szCs w:val="22"/>
        </w:rPr>
      </w:pP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br/>
      </w:r>
      <w:r w:rsidRPr="00834ED7">
        <w:rPr>
          <w:rFonts w:ascii="Arial" w:hAnsi="Arial" w:cs="AnzianoPro-Regular"/>
          <w:sz w:val="22"/>
          <w:szCs w:val="22"/>
        </w:rPr>
        <w:t>Primary Concentration:</w:t>
      </w:r>
    </w:p>
    <w:p w14:paraId="6FC884D3" w14:textId="77777777" w:rsidR="00BE1662" w:rsidRPr="00834ED7" w:rsidRDefault="00BE1662" w:rsidP="00BE1662">
      <w:pPr>
        <w:spacing w:line="288" w:lineRule="auto"/>
        <w:rPr>
          <w:rFonts w:ascii="Arial" w:hAnsi="Arial" w:cs="AnzianoPro-Regular"/>
          <w:sz w:val="22"/>
          <w:szCs w:val="22"/>
        </w:rPr>
      </w:pP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br/>
      </w:r>
      <w:r w:rsidRPr="00834ED7">
        <w:rPr>
          <w:rFonts w:ascii="Arial" w:hAnsi="Arial" w:cs="AnzianoPro-Regular"/>
          <w:sz w:val="22"/>
          <w:szCs w:val="22"/>
        </w:rPr>
        <w:t xml:space="preserve">House: </w:t>
      </w:r>
      <w:r w:rsidRPr="00834ED7">
        <w:rPr>
          <w:rFonts w:ascii="Arial" w:hAnsi="Arial" w:cs="AnzianoPro-Regular"/>
          <w:sz w:val="22"/>
          <w:szCs w:val="22"/>
        </w:rPr>
        <w:tab/>
      </w:r>
      <w:r w:rsidRPr="00834ED7">
        <w:rPr>
          <w:rFonts w:ascii="Arial" w:hAnsi="Arial" w:cs="AnzianoPro-Regular"/>
          <w:sz w:val="22"/>
          <w:szCs w:val="22"/>
        </w:rPr>
        <w:tab/>
      </w:r>
      <w:r w:rsidRPr="00834ED7">
        <w:rPr>
          <w:rFonts w:ascii="Arial" w:hAnsi="Arial" w:cs="AnzianoPro-Regular"/>
          <w:sz w:val="22"/>
          <w:szCs w:val="22"/>
        </w:rPr>
        <w:tab/>
      </w:r>
      <w:r w:rsidRPr="00834ED7">
        <w:rPr>
          <w:rFonts w:ascii="Arial" w:hAnsi="Arial" w:cs="AnzianoPro-Regular"/>
          <w:sz w:val="22"/>
          <w:szCs w:val="22"/>
        </w:rPr>
        <w:tab/>
        <w:t>Class:</w:t>
      </w:r>
      <w:r w:rsidRPr="00834ED7">
        <w:rPr>
          <w:rFonts w:ascii="Arial" w:hAnsi="Arial" w:cs="AnzianoPro-Regular"/>
          <w:sz w:val="22"/>
          <w:szCs w:val="22"/>
        </w:rPr>
        <w:tab/>
      </w:r>
      <w:r w:rsidRPr="00834ED7">
        <w:rPr>
          <w:rFonts w:ascii="Arial" w:hAnsi="Arial" w:cs="AnzianoPro-Regular"/>
          <w:sz w:val="22"/>
          <w:szCs w:val="22"/>
        </w:rPr>
        <w:tab/>
      </w:r>
      <w:r w:rsidRPr="00834ED7">
        <w:rPr>
          <w:rFonts w:ascii="Arial" w:hAnsi="Arial" w:cs="AnzianoPro-Regular"/>
          <w:sz w:val="22"/>
          <w:szCs w:val="22"/>
        </w:rPr>
        <w:tab/>
        <w:t>Expected graduation date:</w:t>
      </w:r>
    </w:p>
    <w:p w14:paraId="7A9C80A5" w14:textId="77777777" w:rsidR="00BE1662" w:rsidRPr="00834ED7" w:rsidRDefault="00BE1662" w:rsidP="00BE1662">
      <w:pPr>
        <w:spacing w:line="288" w:lineRule="auto"/>
        <w:rPr>
          <w:rFonts w:ascii="Arial" w:hAnsi="Arial" w:cs="AnzianoPro-Regular"/>
          <w:sz w:val="22"/>
          <w:szCs w:val="22"/>
          <w:u w:val="single"/>
        </w:rPr>
      </w:pP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p>
    <w:p w14:paraId="61003832" w14:textId="77777777" w:rsidR="00BE1662" w:rsidRPr="00834ED7" w:rsidRDefault="00BE1662" w:rsidP="00BE1662">
      <w:pPr>
        <w:spacing w:line="288" w:lineRule="auto"/>
        <w:rPr>
          <w:rFonts w:ascii="Arial" w:hAnsi="Arial" w:cs="AnzianoPro-Regular"/>
          <w:sz w:val="22"/>
          <w:szCs w:val="22"/>
        </w:rPr>
      </w:pPr>
      <w:r w:rsidRPr="00834ED7">
        <w:rPr>
          <w:rFonts w:ascii="Arial" w:hAnsi="Arial" w:cs="AnzianoPro-Regular"/>
          <w:sz w:val="22"/>
          <w:szCs w:val="22"/>
        </w:rPr>
        <w:t>Email Address:</w:t>
      </w:r>
    </w:p>
    <w:p w14:paraId="6078B28D" w14:textId="77777777" w:rsidR="00BE1662" w:rsidRPr="00834ED7" w:rsidRDefault="00BE1662" w:rsidP="00BE1662">
      <w:pPr>
        <w:spacing w:line="288" w:lineRule="auto"/>
        <w:rPr>
          <w:rFonts w:ascii="Arial" w:hAnsi="Arial" w:cs="AnzianoPro-Regular"/>
          <w:sz w:val="22"/>
          <w:szCs w:val="22"/>
        </w:rPr>
      </w:pPr>
    </w:p>
    <w:p w14:paraId="1166A3A4" w14:textId="77777777" w:rsidR="00BE1662" w:rsidRPr="00834ED7" w:rsidRDefault="00BE1662" w:rsidP="00BE1662">
      <w:pPr>
        <w:spacing w:line="288" w:lineRule="auto"/>
        <w:rPr>
          <w:rFonts w:ascii="Arial" w:hAnsi="Arial" w:cs="AnzianoPro-Regular"/>
          <w:sz w:val="22"/>
          <w:szCs w:val="22"/>
        </w:rPr>
      </w:pPr>
      <w:r w:rsidRPr="00834ED7">
        <w:rPr>
          <w:rFonts w:ascii="Arial" w:hAnsi="Arial" w:cs="AnzianoPro-Regular"/>
          <w:b/>
          <w:bCs/>
          <w:sz w:val="22"/>
          <w:szCs w:val="22"/>
        </w:rPr>
        <w:t>II.</w:t>
      </w:r>
      <w:r w:rsidR="00834ED7">
        <w:rPr>
          <w:rFonts w:ascii="Arial" w:hAnsi="Arial" w:cs="AnzianoPro-Regular"/>
          <w:b/>
          <w:bCs/>
          <w:sz w:val="22"/>
          <w:szCs w:val="22"/>
        </w:rPr>
        <w:t xml:space="preserve"> Secondary Field Anticipated C</w:t>
      </w:r>
      <w:r w:rsidRPr="00834ED7">
        <w:rPr>
          <w:rFonts w:ascii="Arial" w:hAnsi="Arial" w:cs="AnzianoPro-Regular"/>
          <w:b/>
          <w:bCs/>
          <w:sz w:val="22"/>
          <w:szCs w:val="22"/>
        </w:rPr>
        <w:t xml:space="preserve">ourse </w:t>
      </w:r>
      <w:r w:rsidR="00834ED7">
        <w:rPr>
          <w:rFonts w:ascii="Arial" w:hAnsi="Arial" w:cs="AnzianoPro-Regular"/>
          <w:b/>
          <w:bCs/>
          <w:sz w:val="22"/>
          <w:szCs w:val="22"/>
        </w:rPr>
        <w:t>of Study</w:t>
      </w:r>
    </w:p>
    <w:p w14:paraId="29A08AF1" w14:textId="77777777" w:rsidR="00BE1662" w:rsidRPr="00834ED7" w:rsidRDefault="00BE1662" w:rsidP="00BE1662">
      <w:pPr>
        <w:rPr>
          <w:rFonts w:ascii="Arial" w:hAnsi="Arial" w:cs="AnzianoPro-Regular"/>
          <w:sz w:val="22"/>
          <w:szCs w:val="22"/>
        </w:rPr>
      </w:pPr>
      <w:r w:rsidRPr="00834ED7">
        <w:rPr>
          <w:rFonts w:ascii="Arial" w:hAnsi="Arial" w:cs="AnzianoPro-Regular"/>
          <w:sz w:val="22"/>
          <w:szCs w:val="22"/>
        </w:rPr>
        <w:t xml:space="preserve">Please list the courses you </w:t>
      </w:r>
      <w:r w:rsidR="00834ED7">
        <w:rPr>
          <w:rFonts w:ascii="Arial" w:hAnsi="Arial" w:cs="AnzianoPro-Regular"/>
          <w:sz w:val="22"/>
          <w:szCs w:val="22"/>
        </w:rPr>
        <w:t>anticipate completing</w:t>
      </w:r>
      <w:r w:rsidRPr="00834ED7">
        <w:rPr>
          <w:rFonts w:ascii="Arial" w:hAnsi="Arial" w:cs="AnzianoPro-Regular"/>
          <w:sz w:val="22"/>
          <w:szCs w:val="22"/>
        </w:rPr>
        <w:t xml:space="preserve"> to meet the requirement</w:t>
      </w:r>
      <w:r w:rsidR="00834ED7">
        <w:rPr>
          <w:rFonts w:ascii="Arial" w:hAnsi="Arial" w:cs="AnzianoPro-Regular"/>
          <w:sz w:val="22"/>
          <w:szCs w:val="22"/>
        </w:rPr>
        <w:t>s</w:t>
      </w:r>
      <w:r w:rsidRPr="00834ED7">
        <w:rPr>
          <w:rFonts w:ascii="Arial" w:hAnsi="Arial" w:cs="AnzianoPro-Regular"/>
          <w:sz w:val="22"/>
          <w:szCs w:val="22"/>
        </w:rPr>
        <w:t xml:space="preserve"> </w:t>
      </w:r>
      <w:r w:rsidR="00834ED7" w:rsidRPr="00834ED7">
        <w:rPr>
          <w:rFonts w:ascii="Arial" w:hAnsi="Arial" w:cs="AnzianoPro-Regular"/>
          <w:sz w:val="22"/>
          <w:szCs w:val="22"/>
        </w:rPr>
        <w:t xml:space="preserve">for the </w:t>
      </w:r>
      <w:proofErr w:type="spellStart"/>
      <w:r w:rsidR="00D423A4">
        <w:rPr>
          <w:rFonts w:ascii="Arial" w:hAnsi="Arial" w:cs="AnzianoPro-Regular"/>
          <w:sz w:val="22"/>
          <w:szCs w:val="22"/>
        </w:rPr>
        <w:t>ESPP</w:t>
      </w:r>
      <w:proofErr w:type="spellEnd"/>
      <w:r w:rsidR="00D423A4">
        <w:rPr>
          <w:rFonts w:ascii="Arial" w:hAnsi="Arial" w:cs="AnzianoPro-Regular"/>
          <w:sz w:val="22"/>
          <w:szCs w:val="22"/>
        </w:rPr>
        <w:t xml:space="preserve"> </w:t>
      </w:r>
      <w:r w:rsidR="00834ED7" w:rsidRPr="00834ED7">
        <w:rPr>
          <w:rFonts w:ascii="Arial" w:hAnsi="Arial" w:cs="AnzianoPro-Regular"/>
          <w:sz w:val="22"/>
          <w:szCs w:val="22"/>
        </w:rPr>
        <w:t>secondary field.  If you are in the Class of 2015 you should list six half-courses, and if you are in the Class of 2016 or beyond you should list five half-courses.</w:t>
      </w:r>
    </w:p>
    <w:p w14:paraId="0EFF1A84" w14:textId="77777777" w:rsidR="00BE1662" w:rsidRPr="00834ED7" w:rsidRDefault="00BE1662" w:rsidP="00BE1662">
      <w:pPr>
        <w:spacing w:line="288" w:lineRule="auto"/>
        <w:rPr>
          <w:rFonts w:ascii="Arial" w:hAnsi="Arial" w:cs="AnzianoPro-Regular"/>
          <w:sz w:val="22"/>
          <w:szCs w:val="22"/>
        </w:rPr>
      </w:pPr>
      <w:r w:rsidRPr="00834ED7">
        <w:rPr>
          <w:rFonts w:ascii="Arial" w:hAnsi="Arial" w:cs="AnzianoPro-Regular"/>
          <w:sz w:val="22"/>
          <w:szCs w:val="22"/>
        </w:rPr>
        <w:t> </w:t>
      </w:r>
    </w:p>
    <w:tbl>
      <w:tblPr>
        <w:tblStyle w:val="TableGrid"/>
        <w:tblW w:w="0" w:type="auto"/>
        <w:tblLook w:val="04A0" w:firstRow="1" w:lastRow="0" w:firstColumn="1" w:lastColumn="0" w:noHBand="0" w:noVBand="1"/>
      </w:tblPr>
      <w:tblGrid>
        <w:gridCol w:w="3252"/>
        <w:gridCol w:w="3252"/>
        <w:gridCol w:w="3252"/>
      </w:tblGrid>
      <w:tr w:rsidR="00BE1662" w:rsidRPr="00834ED7" w14:paraId="23BBE3E0" w14:textId="77777777" w:rsidTr="00BE1662">
        <w:trPr>
          <w:trHeight w:val="576"/>
        </w:trPr>
        <w:tc>
          <w:tcPr>
            <w:tcW w:w="3252" w:type="dxa"/>
          </w:tcPr>
          <w:p w14:paraId="6BA9010F" w14:textId="77777777" w:rsidR="00BE1662" w:rsidRPr="00834ED7" w:rsidRDefault="00BE1662" w:rsidP="00BE1662">
            <w:pPr>
              <w:spacing w:line="288" w:lineRule="auto"/>
              <w:rPr>
                <w:rFonts w:ascii="Arial" w:hAnsi="Arial" w:cs="AnzianoPro-Regular"/>
                <w:sz w:val="22"/>
                <w:szCs w:val="22"/>
              </w:rPr>
            </w:pPr>
          </w:p>
        </w:tc>
        <w:tc>
          <w:tcPr>
            <w:tcW w:w="3252" w:type="dxa"/>
          </w:tcPr>
          <w:p w14:paraId="4D9A84C0" w14:textId="77777777" w:rsidR="00BE1662" w:rsidRPr="00834ED7" w:rsidRDefault="00BE1662" w:rsidP="00BE1662">
            <w:pPr>
              <w:spacing w:line="288" w:lineRule="auto"/>
              <w:rPr>
                <w:rFonts w:ascii="Arial" w:hAnsi="Arial" w:cs="AnzianoPro-Regular"/>
                <w:sz w:val="22"/>
                <w:szCs w:val="22"/>
              </w:rPr>
            </w:pPr>
          </w:p>
        </w:tc>
        <w:tc>
          <w:tcPr>
            <w:tcW w:w="3252" w:type="dxa"/>
          </w:tcPr>
          <w:p w14:paraId="3BE38D98" w14:textId="77777777" w:rsidR="00BE1662" w:rsidRPr="00834ED7" w:rsidRDefault="00BE1662" w:rsidP="00BE1662">
            <w:pPr>
              <w:spacing w:line="288" w:lineRule="auto"/>
              <w:rPr>
                <w:rFonts w:ascii="Arial" w:hAnsi="Arial" w:cs="AnzianoPro-Regular"/>
                <w:sz w:val="22"/>
                <w:szCs w:val="22"/>
              </w:rPr>
            </w:pPr>
          </w:p>
        </w:tc>
      </w:tr>
      <w:tr w:rsidR="00BE1662" w:rsidRPr="00834ED7" w14:paraId="771B935B" w14:textId="77777777" w:rsidTr="00BE1662">
        <w:trPr>
          <w:trHeight w:val="576"/>
        </w:trPr>
        <w:tc>
          <w:tcPr>
            <w:tcW w:w="3252" w:type="dxa"/>
          </w:tcPr>
          <w:p w14:paraId="7A21D22D" w14:textId="77777777" w:rsidR="00BE1662" w:rsidRPr="00834ED7" w:rsidRDefault="00BE1662" w:rsidP="00BE1662">
            <w:pPr>
              <w:spacing w:line="288" w:lineRule="auto"/>
              <w:rPr>
                <w:rFonts w:ascii="Arial" w:hAnsi="Arial" w:cs="AnzianoPro-Regular"/>
                <w:sz w:val="22"/>
                <w:szCs w:val="22"/>
              </w:rPr>
            </w:pPr>
          </w:p>
        </w:tc>
        <w:tc>
          <w:tcPr>
            <w:tcW w:w="3252" w:type="dxa"/>
          </w:tcPr>
          <w:p w14:paraId="7E890553" w14:textId="77777777" w:rsidR="00BE1662" w:rsidRPr="00834ED7" w:rsidRDefault="00BE1662" w:rsidP="00BE1662">
            <w:pPr>
              <w:spacing w:line="288" w:lineRule="auto"/>
              <w:rPr>
                <w:rFonts w:ascii="Arial" w:hAnsi="Arial" w:cs="AnzianoPro-Regular"/>
                <w:sz w:val="22"/>
                <w:szCs w:val="22"/>
              </w:rPr>
            </w:pPr>
          </w:p>
        </w:tc>
        <w:tc>
          <w:tcPr>
            <w:tcW w:w="3252" w:type="dxa"/>
          </w:tcPr>
          <w:p w14:paraId="699E4074" w14:textId="77777777" w:rsidR="00BE1662" w:rsidRPr="00834ED7" w:rsidRDefault="00BE1662" w:rsidP="00BE1662">
            <w:pPr>
              <w:spacing w:line="288" w:lineRule="auto"/>
              <w:rPr>
                <w:rFonts w:ascii="Arial" w:hAnsi="Arial" w:cs="AnzianoPro-Regular"/>
                <w:sz w:val="22"/>
                <w:szCs w:val="22"/>
              </w:rPr>
            </w:pPr>
          </w:p>
        </w:tc>
      </w:tr>
    </w:tbl>
    <w:p w14:paraId="77F0F581" w14:textId="77777777" w:rsidR="00BE1662" w:rsidRPr="00834ED7" w:rsidRDefault="00BE1662" w:rsidP="00BE1662">
      <w:pPr>
        <w:spacing w:line="288" w:lineRule="auto"/>
        <w:rPr>
          <w:rFonts w:ascii="Arial" w:hAnsi="Arial" w:cs="AnzianoPro-Regular"/>
          <w:sz w:val="22"/>
          <w:szCs w:val="22"/>
        </w:rPr>
      </w:pPr>
    </w:p>
    <w:p w14:paraId="720741FB" w14:textId="77777777" w:rsidR="00BE1662" w:rsidRPr="00834ED7" w:rsidRDefault="00BE1662" w:rsidP="00BE1662">
      <w:pPr>
        <w:spacing w:line="288" w:lineRule="auto"/>
        <w:rPr>
          <w:rFonts w:ascii="Arial" w:hAnsi="Arial" w:cs="AnzianoPro-Regular"/>
          <w:sz w:val="22"/>
          <w:szCs w:val="22"/>
        </w:rPr>
      </w:pPr>
      <w:r w:rsidRPr="00834ED7">
        <w:rPr>
          <w:rFonts w:ascii="Arial" w:hAnsi="Arial" w:cs="AnzianoPro-Regular"/>
          <w:b/>
          <w:bCs/>
          <w:sz w:val="22"/>
          <w:szCs w:val="22"/>
        </w:rPr>
        <w:t>III. Approval/Signature</w:t>
      </w:r>
    </w:p>
    <w:p w14:paraId="1B7B3E96" w14:textId="77777777" w:rsidR="00834ED7" w:rsidRDefault="00834ED7" w:rsidP="00BE1662">
      <w:pPr>
        <w:spacing w:line="288" w:lineRule="auto"/>
        <w:rPr>
          <w:rFonts w:ascii="Arial" w:hAnsi="Arial" w:cs="AnzianoPro-Regular"/>
          <w:sz w:val="22"/>
          <w:szCs w:val="22"/>
          <w:u w:val="single"/>
        </w:rPr>
      </w:pPr>
    </w:p>
    <w:p w14:paraId="621CB278" w14:textId="77777777" w:rsidR="00BE1662" w:rsidRPr="00834ED7" w:rsidRDefault="00BE1662" w:rsidP="00BE1662">
      <w:pPr>
        <w:spacing w:line="288" w:lineRule="auto"/>
        <w:rPr>
          <w:rFonts w:ascii="Arial" w:hAnsi="Arial" w:cs="AnzianoPro-Regular"/>
          <w:sz w:val="22"/>
          <w:szCs w:val="22"/>
        </w:rPr>
      </w:pP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r w:rsidRPr="00834ED7">
        <w:rPr>
          <w:rFonts w:ascii="Arial" w:hAnsi="Arial" w:cs="AnzianoPro-Regular"/>
          <w:sz w:val="22"/>
          <w:szCs w:val="22"/>
          <w:u w:val="single"/>
        </w:rPr>
        <w:tab/>
      </w:r>
    </w:p>
    <w:p w14:paraId="01F7855B" w14:textId="77777777" w:rsidR="00BE1662" w:rsidRPr="00834ED7" w:rsidRDefault="00BE1662" w:rsidP="00BE1662">
      <w:pPr>
        <w:spacing w:line="288" w:lineRule="auto"/>
        <w:rPr>
          <w:rFonts w:ascii="Arial" w:hAnsi="Arial" w:cs="AnzianoPro-Regular"/>
          <w:sz w:val="22"/>
          <w:szCs w:val="22"/>
        </w:rPr>
      </w:pPr>
      <w:r w:rsidRPr="00834ED7">
        <w:rPr>
          <w:rFonts w:ascii="Arial" w:hAnsi="Arial" w:cs="AnzianoPro-Regular"/>
          <w:sz w:val="22"/>
          <w:szCs w:val="22"/>
        </w:rPr>
        <w:t>Head Tutor:</w:t>
      </w:r>
      <w:r w:rsidRPr="00834ED7">
        <w:rPr>
          <w:rFonts w:ascii="Arial" w:hAnsi="Arial" w:cs="AnzianoPro-Regular"/>
          <w:sz w:val="22"/>
          <w:szCs w:val="22"/>
        </w:rPr>
        <w:tab/>
      </w:r>
      <w:r w:rsidRPr="00834ED7">
        <w:rPr>
          <w:rFonts w:ascii="Arial" w:hAnsi="Arial" w:cs="AnzianoPro-Regular"/>
          <w:sz w:val="22"/>
          <w:szCs w:val="22"/>
        </w:rPr>
        <w:tab/>
      </w:r>
      <w:r w:rsidRPr="00834ED7">
        <w:rPr>
          <w:rFonts w:ascii="Arial" w:hAnsi="Arial" w:cs="AnzianoPro-Regular"/>
          <w:sz w:val="22"/>
          <w:szCs w:val="22"/>
        </w:rPr>
        <w:tab/>
      </w:r>
      <w:r w:rsidRPr="00834ED7">
        <w:rPr>
          <w:rFonts w:ascii="Arial" w:hAnsi="Arial" w:cs="AnzianoPro-Regular"/>
          <w:sz w:val="22"/>
          <w:szCs w:val="22"/>
        </w:rPr>
        <w:tab/>
      </w:r>
      <w:r w:rsidRPr="00834ED7">
        <w:rPr>
          <w:rFonts w:ascii="Arial" w:hAnsi="Arial" w:cs="AnzianoPro-Regular"/>
          <w:sz w:val="22"/>
          <w:szCs w:val="22"/>
        </w:rPr>
        <w:tab/>
      </w:r>
      <w:r w:rsidRPr="00834ED7">
        <w:rPr>
          <w:rFonts w:ascii="Arial" w:hAnsi="Arial" w:cs="AnzianoPro-Regular"/>
          <w:sz w:val="22"/>
          <w:szCs w:val="22"/>
        </w:rPr>
        <w:tab/>
        <w:t>Date:</w:t>
      </w:r>
    </w:p>
    <w:p w14:paraId="0FC3ACC8" w14:textId="77777777" w:rsidR="00BE1662" w:rsidRPr="00834ED7" w:rsidRDefault="00BE1662" w:rsidP="00BE1662">
      <w:pPr>
        <w:spacing w:line="288" w:lineRule="auto"/>
        <w:rPr>
          <w:rFonts w:ascii="Arial" w:hAnsi="Arial" w:cs="AnzianoPro-Regular"/>
          <w:b/>
          <w:bCs/>
          <w:sz w:val="22"/>
          <w:szCs w:val="22"/>
        </w:rPr>
      </w:pPr>
    </w:p>
    <w:p w14:paraId="60C83B64" w14:textId="77777777" w:rsidR="00BE1662" w:rsidRPr="00834ED7" w:rsidRDefault="00BE1662" w:rsidP="00BE1662">
      <w:pPr>
        <w:spacing w:line="288" w:lineRule="auto"/>
        <w:rPr>
          <w:rFonts w:ascii="Arial" w:hAnsi="Arial"/>
          <w:sz w:val="20"/>
          <w:szCs w:val="20"/>
        </w:rPr>
      </w:pPr>
      <w:r w:rsidRPr="00834ED7">
        <w:rPr>
          <w:rFonts w:ascii="Arial" w:hAnsi="Arial" w:cs="AnzianoPro-Regular"/>
          <w:b/>
          <w:bCs/>
          <w:sz w:val="20"/>
          <w:szCs w:val="20"/>
        </w:rPr>
        <w:t xml:space="preserve">This form must be submitted no later than the study card submittal date of the penultimate term.  However, we strongly encourage students to submit this form as early as possible following the submittal of a </w:t>
      </w:r>
      <w:r w:rsidRPr="00834ED7">
        <w:rPr>
          <w:rFonts w:ascii="Arial" w:hAnsi="Arial" w:cs="AnzianoPro-Regular"/>
          <w:b/>
          <w:bCs/>
          <w:i/>
          <w:iCs/>
          <w:sz w:val="20"/>
          <w:szCs w:val="20"/>
        </w:rPr>
        <w:t>Declaration of Concentration Form</w:t>
      </w:r>
      <w:r w:rsidRPr="00834ED7">
        <w:rPr>
          <w:rFonts w:ascii="Arial" w:hAnsi="Arial" w:cs="AnzianoPro-Regular"/>
          <w:b/>
          <w:bCs/>
          <w:sz w:val="20"/>
          <w:szCs w:val="20"/>
        </w:rPr>
        <w:t>.  Please note students are required to also file a form with the FAS Registrar for a secondary field.</w:t>
      </w:r>
    </w:p>
    <w:p w14:paraId="7C9B47C9" w14:textId="77777777" w:rsidR="008B55C9" w:rsidRPr="00834ED7" w:rsidRDefault="008B55C9">
      <w:pPr>
        <w:rPr>
          <w:rFonts w:ascii="Arial" w:hAnsi="Arial"/>
        </w:rPr>
      </w:pPr>
    </w:p>
    <w:sectPr w:rsidR="008B55C9" w:rsidRPr="00834ED7" w:rsidSect="00BE1662">
      <w:pgSz w:w="12240" w:h="15840"/>
      <w:pgMar w:top="1170" w:right="900" w:bottom="5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Adobe Garamond Pro">
    <w:altName w:val="Didot"/>
    <w:charset w:val="00"/>
    <w:family w:val="auto"/>
    <w:pitch w:val="variable"/>
    <w:sig w:usb0="00000007" w:usb1="00000001" w:usb2="00000000" w:usb3="00000000" w:csb0="00000093" w:csb1="00000000"/>
  </w:font>
  <w:font w:name="MinionPro-Regular">
    <w:panose1 w:val="00000000000000000000"/>
    <w:charset w:val="4D"/>
    <w:family w:val="auto"/>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BentonSans-Medium">
    <w:altName w:val="Lucida Grande"/>
    <w:charset w:val="00"/>
    <w:family w:val="auto"/>
    <w:pitch w:val="variable"/>
    <w:sig w:usb0="800000AF" w:usb1="4000204A" w:usb2="00000000" w:usb3="00000000" w:csb0="00000111" w:csb1="00000000"/>
  </w:font>
  <w:font w:name="AnzianoPro-Regular">
    <w:altName w:val="Anziano Pro Regular"/>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A12EF"/>
    <w:multiLevelType w:val="hybridMultilevel"/>
    <w:tmpl w:val="1E1A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662"/>
    <w:rsid w:val="00104ADE"/>
    <w:rsid w:val="002E667D"/>
    <w:rsid w:val="007106E3"/>
    <w:rsid w:val="00834ED7"/>
    <w:rsid w:val="008B55C9"/>
    <w:rsid w:val="008F718A"/>
    <w:rsid w:val="00BE1662"/>
    <w:rsid w:val="00D423A4"/>
    <w:rsid w:val="00E80F5F"/>
    <w:rsid w:val="00EB4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8414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662"/>
    <w:rPr>
      <w:rFonts w:ascii="Adobe Garamond Pro" w:hAnsi="Adobe Garamond Pro"/>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BE1662"/>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table" w:styleId="TableGrid">
    <w:name w:val="Table Grid"/>
    <w:basedOn w:val="TableNormal"/>
    <w:uiPriority w:val="59"/>
    <w:rsid w:val="00BE1662"/>
    <w:rPr>
      <w:rFonts w:asciiTheme="minorHAnsi" w:hAnsiTheme="minorHAnsi"/>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4ED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662"/>
    <w:rPr>
      <w:rFonts w:ascii="Adobe Garamond Pro" w:hAnsi="Adobe Garamond Pro"/>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BE1662"/>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table" w:styleId="TableGrid">
    <w:name w:val="Table Grid"/>
    <w:basedOn w:val="TableNormal"/>
    <w:uiPriority w:val="59"/>
    <w:rsid w:val="00BE1662"/>
    <w:rPr>
      <w:rFonts w:asciiTheme="minorHAnsi" w:hAnsiTheme="minorHAnsi"/>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4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681</Words>
  <Characters>3887</Characters>
  <Application>Microsoft Macintosh Word</Application>
  <DocSecurity>0</DocSecurity>
  <Lines>32</Lines>
  <Paragraphs>9</Paragraphs>
  <ScaleCrop>false</ScaleCrop>
  <Company>Harvard University</Company>
  <LinksUpToDate>false</LinksUpToDate>
  <CharactersWithSpaces>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Simms</dc:creator>
  <cp:keywords/>
  <dc:description/>
  <cp:lastModifiedBy>Eric Simms</cp:lastModifiedBy>
  <cp:revision>2</cp:revision>
  <dcterms:created xsi:type="dcterms:W3CDTF">2014-09-04T14:30:00Z</dcterms:created>
  <dcterms:modified xsi:type="dcterms:W3CDTF">2014-09-04T18:22:00Z</dcterms:modified>
</cp:coreProperties>
</file>